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516A1" w14:textId="77777777" w:rsidR="00D661F2" w:rsidRPr="00D661F2" w:rsidRDefault="00D661F2" w:rsidP="00D661F2">
      <w:pPr>
        <w:pStyle w:val="Default"/>
        <w:jc w:val="center"/>
        <w:rPr>
          <w:rFonts w:hAnsi="ＭＳ 明朝"/>
          <w:sz w:val="21"/>
          <w:szCs w:val="21"/>
        </w:rPr>
      </w:pPr>
      <w:r w:rsidRPr="00D661F2">
        <w:rPr>
          <w:rFonts w:hAnsi="ＭＳ 明朝" w:hint="eastAsia"/>
          <w:sz w:val="21"/>
          <w:szCs w:val="21"/>
        </w:rPr>
        <w:t>連結財務書類に係る注記</w:t>
      </w:r>
    </w:p>
    <w:p w14:paraId="2AD1D51D" w14:textId="77777777" w:rsidR="00D661F2" w:rsidRPr="00D661F2" w:rsidRDefault="00D661F2" w:rsidP="00D661F2">
      <w:pPr>
        <w:pStyle w:val="Default"/>
        <w:rPr>
          <w:rFonts w:hAnsi="ＭＳ 明朝"/>
          <w:sz w:val="21"/>
          <w:szCs w:val="21"/>
        </w:rPr>
      </w:pPr>
    </w:p>
    <w:p w14:paraId="4EE97CF8" w14:textId="77777777" w:rsidR="00D661F2" w:rsidRPr="00D661F2" w:rsidRDefault="00D661F2" w:rsidP="00D661F2">
      <w:pPr>
        <w:pStyle w:val="Default"/>
        <w:rPr>
          <w:rFonts w:hAnsi="ＭＳ 明朝"/>
          <w:sz w:val="21"/>
          <w:szCs w:val="21"/>
        </w:rPr>
      </w:pPr>
      <w:r w:rsidRPr="00D661F2">
        <w:rPr>
          <w:rFonts w:hAnsi="ＭＳ 明朝" w:hint="eastAsia"/>
          <w:sz w:val="21"/>
          <w:szCs w:val="21"/>
        </w:rPr>
        <w:t>１．重要な会計方針</w:t>
      </w:r>
    </w:p>
    <w:p w14:paraId="6E6C2236" w14:textId="77777777" w:rsidR="00D661F2" w:rsidRPr="00D661F2" w:rsidRDefault="00D661F2" w:rsidP="00D661F2">
      <w:pPr>
        <w:pStyle w:val="Default"/>
        <w:rPr>
          <w:rFonts w:hAnsi="ＭＳ 明朝"/>
          <w:sz w:val="21"/>
          <w:szCs w:val="21"/>
        </w:rPr>
      </w:pPr>
      <w:r w:rsidRPr="00D661F2">
        <w:rPr>
          <w:rFonts w:hAnsi="ＭＳ 明朝" w:hint="eastAsia"/>
          <w:sz w:val="21"/>
          <w:szCs w:val="21"/>
        </w:rPr>
        <w:t>（１）有形固定資産等の評価基準及び評価方法</w:t>
      </w:r>
    </w:p>
    <w:p w14:paraId="456975F1" w14:textId="77777777" w:rsidR="00D661F2" w:rsidRPr="00D661F2" w:rsidRDefault="00D661F2" w:rsidP="00D661F2">
      <w:pPr>
        <w:pStyle w:val="Default"/>
        <w:ind w:leftChars="100" w:left="210" w:firstLineChars="100" w:firstLine="210"/>
        <w:rPr>
          <w:rFonts w:hAnsi="ＭＳ 明朝"/>
          <w:sz w:val="21"/>
          <w:szCs w:val="21"/>
        </w:rPr>
      </w:pPr>
      <w:r w:rsidRPr="00D661F2">
        <w:rPr>
          <w:rFonts w:hAnsi="ＭＳ 明朝" w:hint="eastAsia"/>
          <w:sz w:val="21"/>
          <w:szCs w:val="21"/>
        </w:rPr>
        <w:t>開始時における有形固定資産等の評価は原則として取得原価とし、取得原価が不明なものは原則として再調達原価としています。また、開始後については、原則として取得原価とし、再調達は行わないこととしています。</w:t>
      </w:r>
    </w:p>
    <w:p w14:paraId="79DE6FFF" w14:textId="77777777" w:rsidR="00D661F2" w:rsidRPr="00D661F2" w:rsidRDefault="00D661F2" w:rsidP="00D661F2">
      <w:pPr>
        <w:pStyle w:val="Default"/>
        <w:ind w:leftChars="100" w:left="210" w:firstLineChars="100" w:firstLine="210"/>
        <w:rPr>
          <w:rFonts w:hAnsi="ＭＳ 明朝"/>
          <w:sz w:val="21"/>
          <w:szCs w:val="21"/>
        </w:rPr>
      </w:pPr>
      <w:r w:rsidRPr="00D661F2">
        <w:rPr>
          <w:rFonts w:hAnsi="ＭＳ 明朝" w:hint="eastAsia"/>
          <w:sz w:val="21"/>
          <w:szCs w:val="21"/>
        </w:rPr>
        <w:t>連結対象先については、それぞれの会計基準に基づき、有形固定資産等の評価を行っています。</w:t>
      </w:r>
    </w:p>
    <w:p w14:paraId="657B747C" w14:textId="77777777" w:rsidR="00D661F2" w:rsidRPr="00D661F2" w:rsidRDefault="00D661F2" w:rsidP="00D661F2">
      <w:pPr>
        <w:pStyle w:val="Default"/>
        <w:rPr>
          <w:rFonts w:hAnsi="ＭＳ 明朝"/>
          <w:sz w:val="21"/>
          <w:szCs w:val="21"/>
        </w:rPr>
      </w:pPr>
    </w:p>
    <w:p w14:paraId="4C3093C9" w14:textId="77777777" w:rsidR="00D661F2" w:rsidRPr="00D661F2" w:rsidRDefault="00D661F2" w:rsidP="00D661F2">
      <w:pPr>
        <w:pStyle w:val="Default"/>
        <w:rPr>
          <w:rFonts w:hAnsi="ＭＳ 明朝"/>
          <w:sz w:val="21"/>
          <w:szCs w:val="21"/>
        </w:rPr>
      </w:pPr>
      <w:r w:rsidRPr="00D661F2">
        <w:rPr>
          <w:rFonts w:hAnsi="ＭＳ 明朝" w:hint="eastAsia"/>
          <w:sz w:val="21"/>
          <w:szCs w:val="21"/>
        </w:rPr>
        <w:t>（２）有価証券等の評価基準及び評価方法</w:t>
      </w:r>
    </w:p>
    <w:p w14:paraId="7EA25E95" w14:textId="77777777" w:rsidR="00D661F2" w:rsidRPr="00D661F2" w:rsidRDefault="00D661F2" w:rsidP="00D661F2">
      <w:pPr>
        <w:pStyle w:val="Default"/>
        <w:ind w:leftChars="100" w:left="210" w:firstLineChars="100" w:firstLine="210"/>
        <w:rPr>
          <w:rFonts w:hAnsi="ＭＳ 明朝"/>
          <w:sz w:val="21"/>
          <w:szCs w:val="21"/>
        </w:rPr>
      </w:pPr>
      <w:r w:rsidRPr="00D661F2">
        <w:rPr>
          <w:rFonts w:hAnsi="ＭＳ 明朝" w:hint="eastAsia"/>
          <w:sz w:val="21"/>
          <w:szCs w:val="21"/>
        </w:rPr>
        <w:t>出資金のうち市場価格があるものは、会計年度末における市場価格をもって貸借対照表価額としています。出資金のうち市場価格がないものは、出資金額をもって貸借対照表価額としています。ただし、市場価格のないものについて、出資先の財政状態の悪化により出資金の価値が著しく低下した場合には、相当の減額を行うこととしています。なお、出資金の価値の低下割合が</w:t>
      </w:r>
      <w:r w:rsidRPr="00D661F2">
        <w:rPr>
          <w:rFonts w:hAnsi="ＭＳ 明朝" w:cs="Century"/>
          <w:sz w:val="21"/>
          <w:szCs w:val="21"/>
        </w:rPr>
        <w:t>30</w:t>
      </w:r>
      <w:r w:rsidRPr="00D661F2">
        <w:rPr>
          <w:rFonts w:hAnsi="ＭＳ 明朝" w:cs="Century" w:hint="eastAsia"/>
          <w:sz w:val="21"/>
          <w:szCs w:val="21"/>
        </w:rPr>
        <w:t>％</w:t>
      </w:r>
      <w:r w:rsidRPr="00D661F2">
        <w:rPr>
          <w:rFonts w:hAnsi="ＭＳ 明朝" w:hint="eastAsia"/>
          <w:sz w:val="21"/>
          <w:szCs w:val="21"/>
        </w:rPr>
        <w:t>以上である場合には、「著しく低下したとき」に該当するものとしています。</w:t>
      </w:r>
    </w:p>
    <w:p w14:paraId="36136ECB" w14:textId="77777777" w:rsidR="00D661F2" w:rsidRPr="00D661F2" w:rsidRDefault="00D661F2" w:rsidP="00D661F2">
      <w:pPr>
        <w:pStyle w:val="Default"/>
        <w:rPr>
          <w:rFonts w:hAnsi="ＭＳ 明朝"/>
          <w:sz w:val="21"/>
          <w:szCs w:val="21"/>
        </w:rPr>
      </w:pPr>
    </w:p>
    <w:p w14:paraId="228E348B" w14:textId="77777777" w:rsidR="00D661F2" w:rsidRPr="00D661F2" w:rsidRDefault="00D661F2" w:rsidP="00D661F2">
      <w:pPr>
        <w:pStyle w:val="Default"/>
        <w:rPr>
          <w:rFonts w:hAnsi="ＭＳ 明朝"/>
          <w:sz w:val="21"/>
          <w:szCs w:val="21"/>
        </w:rPr>
      </w:pPr>
      <w:r w:rsidRPr="00D661F2">
        <w:rPr>
          <w:rFonts w:hAnsi="ＭＳ 明朝" w:hint="eastAsia"/>
          <w:sz w:val="21"/>
          <w:szCs w:val="21"/>
        </w:rPr>
        <w:t>（３）有形固定資産等の減価償却の方法</w:t>
      </w:r>
    </w:p>
    <w:p w14:paraId="44828752" w14:textId="77777777" w:rsidR="00D661F2" w:rsidRPr="00D661F2" w:rsidRDefault="00D661F2" w:rsidP="00D661F2">
      <w:pPr>
        <w:pStyle w:val="Default"/>
        <w:ind w:firstLineChars="100" w:firstLine="210"/>
        <w:rPr>
          <w:rFonts w:hAnsi="ＭＳ 明朝"/>
          <w:sz w:val="21"/>
          <w:szCs w:val="21"/>
        </w:rPr>
      </w:pPr>
      <w:r w:rsidRPr="00D661F2">
        <w:rPr>
          <w:rFonts w:hAnsi="ＭＳ 明朝" w:hint="eastAsia"/>
          <w:sz w:val="21"/>
          <w:szCs w:val="21"/>
        </w:rPr>
        <w:t>①有形固定資産（事業用資産、インフラ資産）</w:t>
      </w:r>
    </w:p>
    <w:p w14:paraId="5E8E31EC" w14:textId="77777777" w:rsidR="00D661F2" w:rsidRPr="00D661F2" w:rsidRDefault="00D661F2" w:rsidP="00D661F2">
      <w:pPr>
        <w:pStyle w:val="Default"/>
        <w:ind w:firstLineChars="200" w:firstLine="420"/>
        <w:rPr>
          <w:rFonts w:hAnsi="ＭＳ 明朝"/>
          <w:sz w:val="21"/>
          <w:szCs w:val="21"/>
        </w:rPr>
      </w:pPr>
      <w:r w:rsidRPr="00D661F2">
        <w:rPr>
          <w:rFonts w:hAnsi="ＭＳ 明朝" w:hint="eastAsia"/>
          <w:sz w:val="21"/>
          <w:szCs w:val="21"/>
        </w:rPr>
        <w:t>定額法を採用しています。</w:t>
      </w:r>
    </w:p>
    <w:p w14:paraId="101E2279" w14:textId="77777777" w:rsidR="00D661F2" w:rsidRPr="00D661F2" w:rsidRDefault="00D661F2" w:rsidP="00D661F2">
      <w:pPr>
        <w:pStyle w:val="Default"/>
        <w:ind w:firstLineChars="100" w:firstLine="210"/>
        <w:rPr>
          <w:rFonts w:hAnsi="ＭＳ 明朝"/>
          <w:sz w:val="21"/>
          <w:szCs w:val="21"/>
        </w:rPr>
      </w:pPr>
      <w:r w:rsidRPr="00D661F2">
        <w:rPr>
          <w:rFonts w:hAnsi="ＭＳ 明朝" w:hint="eastAsia"/>
          <w:sz w:val="21"/>
          <w:szCs w:val="21"/>
        </w:rPr>
        <w:t>②無形固定資産</w:t>
      </w:r>
    </w:p>
    <w:p w14:paraId="6F1D3978" w14:textId="77777777" w:rsidR="00D661F2" w:rsidRPr="00D661F2" w:rsidRDefault="00D661F2" w:rsidP="00D661F2">
      <w:pPr>
        <w:pStyle w:val="Default"/>
        <w:ind w:firstLineChars="200" w:firstLine="420"/>
        <w:rPr>
          <w:rFonts w:hAnsi="ＭＳ 明朝"/>
          <w:sz w:val="21"/>
          <w:szCs w:val="21"/>
        </w:rPr>
      </w:pPr>
      <w:r w:rsidRPr="00D661F2">
        <w:rPr>
          <w:rFonts w:hAnsi="ＭＳ 明朝" w:hint="eastAsia"/>
          <w:sz w:val="21"/>
          <w:szCs w:val="21"/>
        </w:rPr>
        <w:t>定額法を採用しています。</w:t>
      </w:r>
    </w:p>
    <w:p w14:paraId="4F32B5AA" w14:textId="77777777" w:rsidR="00D661F2" w:rsidRPr="00D661F2" w:rsidRDefault="00D661F2" w:rsidP="00D661F2">
      <w:pPr>
        <w:pStyle w:val="Default"/>
        <w:rPr>
          <w:rFonts w:hAnsi="ＭＳ 明朝"/>
          <w:sz w:val="21"/>
          <w:szCs w:val="21"/>
        </w:rPr>
      </w:pPr>
    </w:p>
    <w:p w14:paraId="67702B5F" w14:textId="77777777" w:rsidR="00D661F2" w:rsidRPr="00D661F2" w:rsidRDefault="00D661F2" w:rsidP="00D661F2">
      <w:pPr>
        <w:pStyle w:val="Default"/>
        <w:rPr>
          <w:rFonts w:hAnsi="ＭＳ 明朝"/>
          <w:sz w:val="21"/>
          <w:szCs w:val="21"/>
        </w:rPr>
      </w:pPr>
      <w:r w:rsidRPr="00D661F2">
        <w:rPr>
          <w:rFonts w:hAnsi="ＭＳ 明朝" w:hint="eastAsia"/>
          <w:sz w:val="21"/>
          <w:szCs w:val="21"/>
        </w:rPr>
        <w:t>（４）引当金の計上基準及び算定方法</w:t>
      </w:r>
    </w:p>
    <w:p w14:paraId="553CDBF0" w14:textId="77777777" w:rsidR="00D661F2" w:rsidRPr="00D661F2" w:rsidRDefault="00D661F2" w:rsidP="00D661F2">
      <w:pPr>
        <w:pStyle w:val="Default"/>
        <w:ind w:firstLineChars="100" w:firstLine="210"/>
        <w:rPr>
          <w:rFonts w:hAnsi="ＭＳ 明朝"/>
          <w:sz w:val="21"/>
          <w:szCs w:val="21"/>
        </w:rPr>
      </w:pPr>
      <w:r w:rsidRPr="00D661F2">
        <w:rPr>
          <w:rFonts w:hAnsi="ＭＳ 明朝" w:hint="eastAsia"/>
          <w:sz w:val="21"/>
          <w:szCs w:val="21"/>
        </w:rPr>
        <w:t>①徴収不能引当金</w:t>
      </w:r>
    </w:p>
    <w:p w14:paraId="1ACE6CC4" w14:textId="77777777" w:rsidR="00D661F2" w:rsidRPr="00D661F2" w:rsidRDefault="00D661F2" w:rsidP="00D661F2">
      <w:pPr>
        <w:pStyle w:val="Default"/>
        <w:ind w:firstLineChars="200" w:firstLine="420"/>
        <w:rPr>
          <w:rFonts w:hAnsi="ＭＳ 明朝"/>
          <w:sz w:val="21"/>
          <w:szCs w:val="21"/>
        </w:rPr>
      </w:pPr>
      <w:r w:rsidRPr="00D661F2">
        <w:rPr>
          <w:rFonts w:hAnsi="ＭＳ 明朝" w:hint="eastAsia"/>
          <w:sz w:val="21"/>
          <w:szCs w:val="21"/>
        </w:rPr>
        <w:t>過去</w:t>
      </w:r>
      <w:r w:rsidRPr="00D661F2">
        <w:rPr>
          <w:rFonts w:hAnsi="ＭＳ 明朝" w:cs="Century" w:hint="eastAsia"/>
          <w:sz w:val="21"/>
          <w:szCs w:val="21"/>
        </w:rPr>
        <w:t>５</w:t>
      </w:r>
      <w:r w:rsidRPr="00D661F2">
        <w:rPr>
          <w:rFonts w:hAnsi="ＭＳ 明朝" w:hint="eastAsia"/>
          <w:sz w:val="21"/>
          <w:szCs w:val="21"/>
        </w:rPr>
        <w:t>年間の平均不納欠損率により計上しています。</w:t>
      </w:r>
    </w:p>
    <w:p w14:paraId="7C2F683A" w14:textId="77777777" w:rsidR="00D661F2" w:rsidRPr="00D661F2" w:rsidRDefault="00D661F2" w:rsidP="00D661F2">
      <w:pPr>
        <w:pStyle w:val="Default"/>
        <w:ind w:firstLineChars="200" w:firstLine="420"/>
        <w:rPr>
          <w:rFonts w:hAnsi="ＭＳ 明朝"/>
          <w:sz w:val="21"/>
          <w:szCs w:val="21"/>
        </w:rPr>
      </w:pPr>
      <w:r w:rsidRPr="00D661F2">
        <w:rPr>
          <w:rFonts w:hAnsi="ＭＳ 明朝" w:hint="eastAsia"/>
          <w:sz w:val="21"/>
          <w:szCs w:val="21"/>
        </w:rPr>
        <w:t>連結対象先については、それぞれの会計基準に基づき計上しております。</w:t>
      </w:r>
    </w:p>
    <w:p w14:paraId="41BE6EC8" w14:textId="77777777" w:rsidR="00D661F2" w:rsidRPr="00D661F2" w:rsidRDefault="00D661F2" w:rsidP="00D661F2">
      <w:pPr>
        <w:pStyle w:val="Default"/>
        <w:ind w:firstLineChars="100" w:firstLine="210"/>
        <w:rPr>
          <w:rFonts w:hAnsi="ＭＳ 明朝"/>
          <w:sz w:val="21"/>
          <w:szCs w:val="21"/>
        </w:rPr>
      </w:pPr>
      <w:r w:rsidRPr="00D661F2">
        <w:rPr>
          <w:rFonts w:hAnsi="ＭＳ 明朝" w:hint="eastAsia"/>
          <w:sz w:val="21"/>
          <w:szCs w:val="21"/>
        </w:rPr>
        <w:t>②賞与引当金</w:t>
      </w:r>
    </w:p>
    <w:p w14:paraId="41ACD648" w14:textId="77777777" w:rsidR="00D661F2" w:rsidRPr="00D661F2" w:rsidRDefault="00D661F2" w:rsidP="00D661F2">
      <w:pPr>
        <w:pStyle w:val="Default"/>
        <w:ind w:leftChars="100" w:left="210" w:firstLineChars="100" w:firstLine="210"/>
        <w:rPr>
          <w:rFonts w:hAnsi="ＭＳ 明朝"/>
          <w:sz w:val="21"/>
          <w:szCs w:val="21"/>
        </w:rPr>
      </w:pPr>
      <w:r w:rsidRPr="00D661F2">
        <w:rPr>
          <w:rFonts w:hAnsi="ＭＳ 明朝" w:hint="eastAsia"/>
          <w:sz w:val="21"/>
          <w:szCs w:val="21"/>
        </w:rPr>
        <w:t>翌年度６月支給予定の期末・勤勉手当のうち、全支給対象期間に対する本年度の支給対象期間の割合（</w:t>
      </w:r>
      <w:r w:rsidRPr="00D661F2">
        <w:rPr>
          <w:rFonts w:hAnsi="ＭＳ 明朝" w:cs="Century"/>
          <w:sz w:val="21"/>
          <w:szCs w:val="21"/>
        </w:rPr>
        <w:t>4/6</w:t>
      </w:r>
      <w:r w:rsidRPr="00D661F2">
        <w:rPr>
          <w:rFonts w:hAnsi="ＭＳ 明朝" w:hint="eastAsia"/>
          <w:sz w:val="21"/>
          <w:szCs w:val="21"/>
        </w:rPr>
        <w:t>か月）を乗じた額を計上しております。</w:t>
      </w:r>
    </w:p>
    <w:p w14:paraId="1EA56A04" w14:textId="77777777" w:rsidR="00D661F2" w:rsidRPr="00D661F2" w:rsidRDefault="00D661F2" w:rsidP="00D661F2">
      <w:pPr>
        <w:pStyle w:val="Default"/>
        <w:ind w:firstLineChars="200" w:firstLine="420"/>
        <w:rPr>
          <w:rFonts w:hAnsi="ＭＳ 明朝"/>
          <w:sz w:val="21"/>
          <w:szCs w:val="21"/>
        </w:rPr>
      </w:pPr>
      <w:r w:rsidRPr="00D661F2">
        <w:rPr>
          <w:rFonts w:hAnsi="ＭＳ 明朝" w:hint="eastAsia"/>
          <w:sz w:val="21"/>
          <w:szCs w:val="21"/>
        </w:rPr>
        <w:t>連結対象先については、それぞれの会計基準に基づき計上しています。</w:t>
      </w:r>
    </w:p>
    <w:p w14:paraId="4AE0D778" w14:textId="77777777" w:rsidR="00D661F2" w:rsidRPr="00D661F2" w:rsidRDefault="00D661F2" w:rsidP="00D661F2">
      <w:pPr>
        <w:pStyle w:val="Default"/>
        <w:ind w:firstLineChars="100" w:firstLine="210"/>
        <w:rPr>
          <w:rFonts w:hAnsi="ＭＳ 明朝"/>
          <w:sz w:val="21"/>
          <w:szCs w:val="21"/>
        </w:rPr>
      </w:pPr>
      <w:r w:rsidRPr="00D661F2">
        <w:rPr>
          <w:rFonts w:hAnsi="ＭＳ 明朝" w:hint="eastAsia"/>
          <w:sz w:val="21"/>
          <w:szCs w:val="21"/>
        </w:rPr>
        <w:t>③退職給付引当金</w:t>
      </w:r>
    </w:p>
    <w:p w14:paraId="2EB70364" w14:textId="77777777" w:rsidR="00D661F2" w:rsidRPr="00D661F2" w:rsidRDefault="00D661F2" w:rsidP="00D661F2">
      <w:pPr>
        <w:pStyle w:val="Default"/>
        <w:ind w:leftChars="100" w:left="210" w:firstLineChars="100" w:firstLine="210"/>
        <w:rPr>
          <w:rFonts w:hAnsi="ＭＳ 明朝"/>
          <w:sz w:val="21"/>
          <w:szCs w:val="21"/>
        </w:rPr>
      </w:pPr>
      <w:r w:rsidRPr="00D661F2">
        <w:rPr>
          <w:rFonts w:hAnsi="ＭＳ 明朝" w:hint="eastAsia"/>
          <w:sz w:val="21"/>
          <w:szCs w:val="21"/>
        </w:rPr>
        <w:t>地方公共団体財政健全化法における退職手当支給額に係る負担見込額算定方法に従っています。</w:t>
      </w:r>
    </w:p>
    <w:p w14:paraId="3E09E347" w14:textId="77777777" w:rsidR="00D661F2" w:rsidRPr="00D661F2" w:rsidRDefault="00D661F2" w:rsidP="00D661F2">
      <w:pPr>
        <w:pStyle w:val="Default"/>
        <w:ind w:firstLineChars="200" w:firstLine="420"/>
        <w:rPr>
          <w:rFonts w:hAnsi="ＭＳ 明朝"/>
          <w:sz w:val="21"/>
          <w:szCs w:val="21"/>
        </w:rPr>
      </w:pPr>
      <w:r w:rsidRPr="00D661F2">
        <w:rPr>
          <w:rFonts w:hAnsi="ＭＳ 明朝" w:hint="eastAsia"/>
          <w:sz w:val="21"/>
          <w:szCs w:val="21"/>
        </w:rPr>
        <w:t>連結対象先については、それぞれの会計基準に基づき計上しています。</w:t>
      </w:r>
    </w:p>
    <w:p w14:paraId="1C60ED5E" w14:textId="77777777" w:rsidR="00D661F2" w:rsidRPr="00D661F2" w:rsidRDefault="00D661F2" w:rsidP="00D661F2">
      <w:pPr>
        <w:pStyle w:val="Default"/>
        <w:ind w:firstLineChars="100" w:firstLine="210"/>
        <w:rPr>
          <w:rFonts w:hAnsi="ＭＳ 明朝"/>
          <w:sz w:val="21"/>
          <w:szCs w:val="21"/>
        </w:rPr>
      </w:pPr>
      <w:r w:rsidRPr="00D661F2">
        <w:rPr>
          <w:rFonts w:hAnsi="ＭＳ 明朝" w:hint="eastAsia"/>
          <w:sz w:val="21"/>
          <w:szCs w:val="21"/>
        </w:rPr>
        <w:lastRenderedPageBreak/>
        <w:t>④損失補償引当金</w:t>
      </w:r>
    </w:p>
    <w:p w14:paraId="4D7EE911" w14:textId="77777777" w:rsidR="00D661F2" w:rsidRPr="00D661F2" w:rsidRDefault="00D661F2" w:rsidP="00D661F2">
      <w:pPr>
        <w:pStyle w:val="Default"/>
        <w:ind w:leftChars="100" w:left="210" w:firstLineChars="100" w:firstLine="210"/>
        <w:rPr>
          <w:rFonts w:hAnsi="ＭＳ 明朝"/>
          <w:sz w:val="21"/>
          <w:szCs w:val="21"/>
        </w:rPr>
      </w:pPr>
      <w:r w:rsidRPr="00D661F2">
        <w:rPr>
          <w:rFonts w:hAnsi="ＭＳ 明朝" w:hint="eastAsia"/>
          <w:sz w:val="21"/>
          <w:szCs w:val="21"/>
        </w:rPr>
        <w:t>地方公共団体財政健全化法における損失補償債務等に係る一般会計等負担見込額算定方法に従っています。</w:t>
      </w:r>
    </w:p>
    <w:p w14:paraId="18C01AAD" w14:textId="77777777" w:rsidR="00D661F2" w:rsidRPr="00D661F2" w:rsidRDefault="00D661F2" w:rsidP="00D661F2">
      <w:pPr>
        <w:pStyle w:val="Default"/>
        <w:rPr>
          <w:rFonts w:hAnsi="ＭＳ 明朝"/>
          <w:sz w:val="21"/>
          <w:szCs w:val="21"/>
        </w:rPr>
      </w:pPr>
    </w:p>
    <w:p w14:paraId="1CCC2F19" w14:textId="77777777" w:rsidR="00D661F2" w:rsidRPr="00D661F2" w:rsidRDefault="00D661F2" w:rsidP="00D661F2">
      <w:pPr>
        <w:pStyle w:val="Default"/>
        <w:rPr>
          <w:rFonts w:hAnsi="ＭＳ 明朝"/>
          <w:sz w:val="21"/>
          <w:szCs w:val="21"/>
        </w:rPr>
      </w:pPr>
      <w:r w:rsidRPr="00D661F2">
        <w:rPr>
          <w:rFonts w:hAnsi="ＭＳ 明朝" w:hint="eastAsia"/>
          <w:sz w:val="21"/>
          <w:szCs w:val="21"/>
        </w:rPr>
        <w:t>（５）リース取引の処理方法</w:t>
      </w:r>
    </w:p>
    <w:p w14:paraId="60379A29" w14:textId="77777777" w:rsidR="00D661F2" w:rsidRPr="00D661F2" w:rsidRDefault="00D661F2" w:rsidP="00D661F2">
      <w:pPr>
        <w:pStyle w:val="Default"/>
        <w:ind w:leftChars="100" w:left="210" w:firstLineChars="100" w:firstLine="210"/>
        <w:rPr>
          <w:rFonts w:hAnsi="ＭＳ 明朝"/>
          <w:sz w:val="21"/>
          <w:szCs w:val="21"/>
        </w:rPr>
      </w:pPr>
      <w:r w:rsidRPr="00D661F2">
        <w:rPr>
          <w:rFonts w:hAnsi="ＭＳ 明朝" w:hint="eastAsia"/>
          <w:sz w:val="21"/>
          <w:szCs w:val="21"/>
        </w:rPr>
        <w:t>ファイナンス・リース取引については、通常の売買取引に係る方法に準じて会計処理を行っています（少額リース資産及び短期のリース取引には簡便的な取扱いをし、通常の賃貸借に係る方法に準じて会計処理を行っています）。</w:t>
      </w:r>
    </w:p>
    <w:p w14:paraId="50220D0E" w14:textId="77777777" w:rsidR="00D661F2" w:rsidRPr="00D661F2" w:rsidRDefault="00D661F2" w:rsidP="00D661F2">
      <w:pPr>
        <w:pStyle w:val="Default"/>
        <w:rPr>
          <w:rFonts w:hAnsi="ＭＳ 明朝"/>
          <w:sz w:val="21"/>
          <w:szCs w:val="21"/>
        </w:rPr>
      </w:pPr>
    </w:p>
    <w:p w14:paraId="455BBD15" w14:textId="77777777" w:rsidR="00D661F2" w:rsidRPr="00D661F2" w:rsidRDefault="00D661F2" w:rsidP="00D661F2">
      <w:pPr>
        <w:pStyle w:val="Default"/>
        <w:rPr>
          <w:rFonts w:hAnsi="ＭＳ 明朝"/>
          <w:sz w:val="21"/>
          <w:szCs w:val="21"/>
        </w:rPr>
      </w:pPr>
      <w:r w:rsidRPr="00D661F2">
        <w:rPr>
          <w:rFonts w:hAnsi="ＭＳ 明朝" w:hint="eastAsia"/>
          <w:sz w:val="21"/>
          <w:szCs w:val="21"/>
        </w:rPr>
        <w:t>（６）連結資金収支計算書における資金の範囲</w:t>
      </w:r>
    </w:p>
    <w:p w14:paraId="6B71B727" w14:textId="77777777" w:rsidR="00D661F2" w:rsidRPr="00D661F2" w:rsidRDefault="00D661F2" w:rsidP="00D661F2">
      <w:pPr>
        <w:pStyle w:val="Default"/>
        <w:ind w:leftChars="100" w:left="210" w:firstLineChars="100" w:firstLine="210"/>
        <w:rPr>
          <w:rFonts w:hAnsi="ＭＳ 明朝"/>
          <w:sz w:val="21"/>
          <w:szCs w:val="21"/>
        </w:rPr>
      </w:pPr>
      <w:r w:rsidRPr="00D661F2">
        <w:rPr>
          <w:rFonts w:hAnsi="ＭＳ 明朝" w:hint="eastAsia"/>
          <w:sz w:val="21"/>
          <w:szCs w:val="21"/>
        </w:rPr>
        <w:t>現金（手許現金及び要求払預金）及び現金同等物（３か月以内の短期投資等）を資金の範囲としています。このうち、現金同等物は、短期投資のほか、出納整理期間中の取引により発生する資金の受払いも含みます。</w:t>
      </w:r>
    </w:p>
    <w:p w14:paraId="048C3BEC" w14:textId="77777777" w:rsidR="00D661F2" w:rsidRPr="00D661F2" w:rsidRDefault="00D661F2" w:rsidP="00D661F2">
      <w:pPr>
        <w:pStyle w:val="Default"/>
        <w:rPr>
          <w:rFonts w:hAnsi="ＭＳ 明朝"/>
          <w:sz w:val="21"/>
          <w:szCs w:val="21"/>
        </w:rPr>
      </w:pPr>
    </w:p>
    <w:p w14:paraId="12E37DD1" w14:textId="77777777" w:rsidR="00D661F2" w:rsidRPr="00D661F2" w:rsidRDefault="00D661F2" w:rsidP="00D661F2">
      <w:pPr>
        <w:pStyle w:val="Default"/>
        <w:rPr>
          <w:rFonts w:hAnsi="ＭＳ 明朝"/>
          <w:sz w:val="21"/>
          <w:szCs w:val="21"/>
        </w:rPr>
      </w:pPr>
      <w:r w:rsidRPr="00D661F2">
        <w:rPr>
          <w:rFonts w:hAnsi="ＭＳ 明朝" w:hint="eastAsia"/>
          <w:sz w:val="21"/>
          <w:szCs w:val="21"/>
        </w:rPr>
        <w:t>（７）採用した消費税等の会計処理</w:t>
      </w:r>
    </w:p>
    <w:p w14:paraId="3C5E6D6E" w14:textId="77777777" w:rsidR="00D661F2" w:rsidRPr="00D661F2" w:rsidRDefault="00D661F2" w:rsidP="00D661F2">
      <w:pPr>
        <w:pStyle w:val="Default"/>
        <w:ind w:leftChars="100" w:left="210" w:firstLineChars="100" w:firstLine="210"/>
        <w:rPr>
          <w:rFonts w:hAnsi="ＭＳ 明朝"/>
          <w:sz w:val="21"/>
          <w:szCs w:val="21"/>
        </w:rPr>
      </w:pPr>
      <w:r w:rsidRPr="00D661F2">
        <w:rPr>
          <w:rFonts w:hAnsi="ＭＳ 明朝" w:hint="eastAsia"/>
          <w:sz w:val="21"/>
          <w:szCs w:val="21"/>
        </w:rPr>
        <w:t>税込方式にて処理しています。連結対象については、それぞれの会計基準に従い、会計処理しています。</w:t>
      </w:r>
    </w:p>
    <w:p w14:paraId="0D98D8C6" w14:textId="77777777" w:rsidR="00D661F2" w:rsidRPr="00D661F2" w:rsidRDefault="00D661F2" w:rsidP="00D661F2">
      <w:pPr>
        <w:pStyle w:val="Default"/>
        <w:rPr>
          <w:rFonts w:hAnsi="ＭＳ 明朝"/>
          <w:sz w:val="21"/>
          <w:szCs w:val="21"/>
        </w:rPr>
      </w:pPr>
    </w:p>
    <w:p w14:paraId="3BC0E62B" w14:textId="77777777" w:rsidR="00D661F2" w:rsidRPr="00D661F2" w:rsidRDefault="00D661F2" w:rsidP="00D661F2">
      <w:pPr>
        <w:pStyle w:val="Default"/>
        <w:rPr>
          <w:rFonts w:hAnsi="ＭＳ 明朝"/>
          <w:sz w:val="21"/>
          <w:szCs w:val="21"/>
        </w:rPr>
      </w:pPr>
      <w:r w:rsidRPr="00D661F2">
        <w:rPr>
          <w:rFonts w:hAnsi="ＭＳ 明朝" w:hint="eastAsia"/>
          <w:sz w:val="21"/>
          <w:szCs w:val="21"/>
        </w:rPr>
        <w:t>２．重要な会計方針の変更等</w:t>
      </w:r>
    </w:p>
    <w:p w14:paraId="724AC8F9" w14:textId="77777777" w:rsidR="00D661F2" w:rsidRPr="00D661F2" w:rsidRDefault="00D661F2" w:rsidP="00D661F2">
      <w:pPr>
        <w:pStyle w:val="Default"/>
        <w:rPr>
          <w:rFonts w:hAnsi="ＭＳ 明朝"/>
          <w:sz w:val="21"/>
          <w:szCs w:val="21"/>
        </w:rPr>
      </w:pPr>
      <w:r w:rsidRPr="00D661F2">
        <w:rPr>
          <w:rFonts w:hAnsi="ＭＳ 明朝" w:hint="eastAsia"/>
          <w:sz w:val="21"/>
          <w:szCs w:val="21"/>
        </w:rPr>
        <w:t>（１）会計処理の原則</w:t>
      </w:r>
    </w:p>
    <w:p w14:paraId="3A0CF1FE" w14:textId="77777777" w:rsidR="00D661F2" w:rsidRPr="00D661F2" w:rsidRDefault="00D661F2" w:rsidP="00D661F2">
      <w:pPr>
        <w:pStyle w:val="Default"/>
        <w:ind w:leftChars="100" w:left="210" w:firstLineChars="100" w:firstLine="210"/>
        <w:rPr>
          <w:rFonts w:hAnsi="ＭＳ 明朝"/>
          <w:sz w:val="21"/>
          <w:szCs w:val="21"/>
        </w:rPr>
      </w:pPr>
      <w:r w:rsidRPr="00D661F2">
        <w:rPr>
          <w:rFonts w:hAnsi="ＭＳ 明朝" w:hint="eastAsia"/>
          <w:sz w:val="21"/>
          <w:szCs w:val="21"/>
        </w:rPr>
        <w:t>総務省「新地方公会計の推進に関する研究会」報告の「新統一的な基準」に基づく、財務書類の作成を行っています。</w:t>
      </w:r>
    </w:p>
    <w:p w14:paraId="1DAC68BB" w14:textId="77777777" w:rsidR="00D661F2" w:rsidRPr="00D661F2" w:rsidRDefault="00D661F2" w:rsidP="00D661F2">
      <w:pPr>
        <w:pStyle w:val="Default"/>
        <w:rPr>
          <w:rFonts w:hAnsi="ＭＳ 明朝"/>
          <w:sz w:val="21"/>
          <w:szCs w:val="21"/>
        </w:rPr>
      </w:pPr>
    </w:p>
    <w:p w14:paraId="7A3A7E09" w14:textId="77777777" w:rsidR="00D661F2" w:rsidRPr="00D661F2" w:rsidRDefault="00D661F2" w:rsidP="00D661F2">
      <w:pPr>
        <w:pStyle w:val="Default"/>
        <w:rPr>
          <w:rFonts w:hAnsi="ＭＳ 明朝"/>
          <w:sz w:val="21"/>
          <w:szCs w:val="21"/>
        </w:rPr>
      </w:pPr>
      <w:r w:rsidRPr="00D661F2">
        <w:rPr>
          <w:rFonts w:hAnsi="ＭＳ 明朝" w:hint="eastAsia"/>
          <w:sz w:val="21"/>
          <w:szCs w:val="21"/>
        </w:rPr>
        <w:t>３．重要な後発事象</w:t>
      </w:r>
    </w:p>
    <w:p w14:paraId="310210A3" w14:textId="77777777" w:rsidR="00D661F2" w:rsidRPr="00D661F2" w:rsidRDefault="00D661F2" w:rsidP="00D661F2">
      <w:pPr>
        <w:pStyle w:val="Default"/>
        <w:rPr>
          <w:rFonts w:hAnsi="ＭＳ 明朝"/>
          <w:sz w:val="21"/>
          <w:szCs w:val="21"/>
        </w:rPr>
      </w:pPr>
      <w:r w:rsidRPr="00D661F2">
        <w:rPr>
          <w:rFonts w:hAnsi="ＭＳ 明朝" w:hint="eastAsia"/>
          <w:sz w:val="21"/>
          <w:szCs w:val="21"/>
        </w:rPr>
        <w:t>（１）主要な業務の改廃</w:t>
      </w:r>
    </w:p>
    <w:p w14:paraId="37451050" w14:textId="0D0643FB" w:rsidR="00D661F2" w:rsidRPr="00D661F2" w:rsidRDefault="003E6FFD" w:rsidP="00D661F2">
      <w:pPr>
        <w:pStyle w:val="Default"/>
        <w:ind w:firstLineChars="200" w:firstLine="420"/>
        <w:rPr>
          <w:rFonts w:hAnsi="ＭＳ 明朝"/>
          <w:sz w:val="21"/>
          <w:szCs w:val="21"/>
        </w:rPr>
      </w:pPr>
      <w:r>
        <w:rPr>
          <w:rFonts w:hAnsi="ＭＳ 明朝" w:hint="eastAsia"/>
          <w:sz w:val="21"/>
          <w:szCs w:val="21"/>
        </w:rPr>
        <w:t>該当なし</w:t>
      </w:r>
    </w:p>
    <w:p w14:paraId="6F8F9165" w14:textId="77777777" w:rsidR="00D661F2" w:rsidRPr="00D661F2" w:rsidRDefault="00D661F2" w:rsidP="00D661F2">
      <w:pPr>
        <w:pStyle w:val="Default"/>
        <w:rPr>
          <w:rFonts w:hAnsi="ＭＳ 明朝"/>
          <w:sz w:val="21"/>
          <w:szCs w:val="21"/>
        </w:rPr>
      </w:pPr>
    </w:p>
    <w:p w14:paraId="71C9C2B4" w14:textId="77777777" w:rsidR="00D661F2" w:rsidRPr="00D661F2" w:rsidRDefault="00D661F2" w:rsidP="00D661F2">
      <w:pPr>
        <w:pStyle w:val="Default"/>
        <w:rPr>
          <w:rFonts w:hAnsi="ＭＳ 明朝"/>
          <w:sz w:val="21"/>
          <w:szCs w:val="21"/>
        </w:rPr>
      </w:pPr>
      <w:r w:rsidRPr="00D661F2">
        <w:rPr>
          <w:rFonts w:hAnsi="ＭＳ 明朝" w:hint="eastAsia"/>
          <w:sz w:val="21"/>
          <w:szCs w:val="21"/>
        </w:rPr>
        <w:t>（２）地方財政制度の大幅な改正</w:t>
      </w:r>
    </w:p>
    <w:p w14:paraId="643F6CB3" w14:textId="4D4F71CE" w:rsidR="00D661F2" w:rsidRPr="00D661F2" w:rsidRDefault="003E6FFD" w:rsidP="00D661F2">
      <w:pPr>
        <w:pStyle w:val="Default"/>
        <w:ind w:firstLineChars="200" w:firstLine="420"/>
        <w:rPr>
          <w:rFonts w:hAnsi="ＭＳ 明朝"/>
          <w:sz w:val="21"/>
          <w:szCs w:val="21"/>
        </w:rPr>
      </w:pPr>
      <w:r>
        <w:rPr>
          <w:rFonts w:hAnsi="ＭＳ 明朝" w:hint="eastAsia"/>
          <w:sz w:val="21"/>
          <w:szCs w:val="21"/>
        </w:rPr>
        <w:t>該当なし</w:t>
      </w:r>
    </w:p>
    <w:p w14:paraId="7039EBDC" w14:textId="77777777" w:rsidR="00D661F2" w:rsidRPr="007566B8" w:rsidRDefault="00D661F2" w:rsidP="00D661F2">
      <w:pPr>
        <w:pStyle w:val="Default"/>
        <w:rPr>
          <w:rFonts w:hAnsi="ＭＳ 明朝"/>
          <w:sz w:val="21"/>
          <w:szCs w:val="21"/>
        </w:rPr>
      </w:pPr>
    </w:p>
    <w:p w14:paraId="791A5925" w14:textId="77777777" w:rsidR="00D661F2" w:rsidRPr="00D661F2" w:rsidRDefault="00D661F2" w:rsidP="00D661F2">
      <w:pPr>
        <w:pStyle w:val="Default"/>
        <w:rPr>
          <w:rFonts w:hAnsi="ＭＳ 明朝"/>
          <w:sz w:val="21"/>
          <w:szCs w:val="21"/>
        </w:rPr>
      </w:pPr>
      <w:r w:rsidRPr="00D661F2">
        <w:rPr>
          <w:rFonts w:hAnsi="ＭＳ 明朝" w:hint="eastAsia"/>
          <w:sz w:val="21"/>
          <w:szCs w:val="21"/>
        </w:rPr>
        <w:t>（３）組織・機構の大幅な変更</w:t>
      </w:r>
    </w:p>
    <w:p w14:paraId="02DAD4F5" w14:textId="1F4AD95A" w:rsidR="00D661F2" w:rsidRPr="00D661F2" w:rsidRDefault="003E6FFD" w:rsidP="00D661F2">
      <w:pPr>
        <w:pStyle w:val="Default"/>
        <w:ind w:firstLineChars="200" w:firstLine="420"/>
        <w:rPr>
          <w:rFonts w:hAnsi="ＭＳ 明朝"/>
          <w:sz w:val="21"/>
          <w:szCs w:val="21"/>
        </w:rPr>
      </w:pPr>
      <w:r>
        <w:rPr>
          <w:rFonts w:hAnsi="ＭＳ 明朝" w:hint="eastAsia"/>
          <w:sz w:val="21"/>
          <w:szCs w:val="21"/>
        </w:rPr>
        <w:t>該当なし</w:t>
      </w:r>
    </w:p>
    <w:p w14:paraId="20287FDE" w14:textId="77777777" w:rsidR="00D661F2" w:rsidRPr="00D661F2" w:rsidRDefault="00D661F2" w:rsidP="00D661F2">
      <w:pPr>
        <w:pStyle w:val="Default"/>
        <w:rPr>
          <w:rFonts w:hAnsi="ＭＳ 明朝"/>
          <w:sz w:val="21"/>
          <w:szCs w:val="21"/>
        </w:rPr>
      </w:pPr>
    </w:p>
    <w:p w14:paraId="4CBE185B" w14:textId="77777777" w:rsidR="00D661F2" w:rsidRPr="00D661F2" w:rsidRDefault="00D661F2" w:rsidP="00D661F2">
      <w:pPr>
        <w:pStyle w:val="Default"/>
        <w:rPr>
          <w:rFonts w:hAnsi="ＭＳ 明朝"/>
          <w:sz w:val="21"/>
          <w:szCs w:val="21"/>
        </w:rPr>
      </w:pPr>
      <w:r w:rsidRPr="00D661F2">
        <w:rPr>
          <w:rFonts w:hAnsi="ＭＳ 明朝" w:hint="eastAsia"/>
          <w:sz w:val="21"/>
          <w:szCs w:val="21"/>
        </w:rPr>
        <w:t>（４）重大な災害等の発生</w:t>
      </w:r>
    </w:p>
    <w:p w14:paraId="33B92816" w14:textId="12963050" w:rsidR="00D661F2" w:rsidRPr="00D661F2" w:rsidRDefault="003E6FFD" w:rsidP="00D661F2">
      <w:pPr>
        <w:pStyle w:val="Default"/>
        <w:ind w:firstLineChars="200" w:firstLine="420"/>
        <w:rPr>
          <w:rFonts w:hAnsi="ＭＳ 明朝"/>
          <w:sz w:val="21"/>
          <w:szCs w:val="21"/>
        </w:rPr>
      </w:pPr>
      <w:r>
        <w:rPr>
          <w:rFonts w:hAnsi="ＭＳ 明朝" w:hint="eastAsia"/>
          <w:sz w:val="21"/>
          <w:szCs w:val="21"/>
        </w:rPr>
        <w:t>該当なし</w:t>
      </w:r>
    </w:p>
    <w:p w14:paraId="6143A357" w14:textId="77777777" w:rsidR="00D661F2" w:rsidRPr="00D661F2" w:rsidRDefault="00D661F2" w:rsidP="00D661F2">
      <w:pPr>
        <w:pStyle w:val="Default"/>
        <w:rPr>
          <w:rFonts w:hAnsi="ＭＳ 明朝"/>
          <w:sz w:val="21"/>
          <w:szCs w:val="21"/>
        </w:rPr>
      </w:pPr>
    </w:p>
    <w:p w14:paraId="7ADE2827" w14:textId="77777777" w:rsidR="00D661F2" w:rsidRPr="00D661F2" w:rsidRDefault="00D661F2" w:rsidP="00D661F2">
      <w:pPr>
        <w:pStyle w:val="Default"/>
        <w:rPr>
          <w:rFonts w:hAnsi="ＭＳ 明朝"/>
          <w:sz w:val="21"/>
          <w:szCs w:val="21"/>
        </w:rPr>
      </w:pPr>
      <w:r w:rsidRPr="00D661F2">
        <w:rPr>
          <w:rFonts w:hAnsi="ＭＳ 明朝" w:hint="eastAsia"/>
          <w:sz w:val="21"/>
          <w:szCs w:val="21"/>
        </w:rPr>
        <w:lastRenderedPageBreak/>
        <w:t>（５）その他重要な後発事象</w:t>
      </w:r>
    </w:p>
    <w:p w14:paraId="37B7616C" w14:textId="68D9C5AE" w:rsidR="00D661F2" w:rsidRPr="00D661F2" w:rsidRDefault="003E6FFD" w:rsidP="00D661F2">
      <w:pPr>
        <w:pStyle w:val="Default"/>
        <w:ind w:firstLineChars="200" w:firstLine="420"/>
        <w:rPr>
          <w:rFonts w:hAnsi="ＭＳ 明朝"/>
          <w:sz w:val="21"/>
          <w:szCs w:val="21"/>
        </w:rPr>
      </w:pPr>
      <w:r>
        <w:rPr>
          <w:rFonts w:hAnsi="ＭＳ 明朝" w:hint="eastAsia"/>
          <w:sz w:val="21"/>
          <w:szCs w:val="21"/>
        </w:rPr>
        <w:t>該当なし</w:t>
      </w:r>
    </w:p>
    <w:p w14:paraId="11212C73" w14:textId="77777777" w:rsidR="00D661F2" w:rsidRPr="00D661F2" w:rsidRDefault="00D661F2" w:rsidP="00D661F2">
      <w:pPr>
        <w:pStyle w:val="Default"/>
        <w:rPr>
          <w:rFonts w:hAnsi="ＭＳ 明朝"/>
          <w:sz w:val="21"/>
          <w:szCs w:val="21"/>
        </w:rPr>
      </w:pPr>
    </w:p>
    <w:p w14:paraId="40B304CE" w14:textId="77777777" w:rsidR="00D661F2" w:rsidRPr="00D661F2" w:rsidRDefault="00D661F2" w:rsidP="00D661F2">
      <w:pPr>
        <w:pStyle w:val="Default"/>
        <w:rPr>
          <w:rFonts w:hAnsi="ＭＳ 明朝"/>
          <w:sz w:val="21"/>
          <w:szCs w:val="21"/>
        </w:rPr>
      </w:pPr>
      <w:r w:rsidRPr="00D661F2">
        <w:rPr>
          <w:rFonts w:hAnsi="ＭＳ 明朝" w:hint="eastAsia"/>
          <w:sz w:val="21"/>
          <w:szCs w:val="21"/>
        </w:rPr>
        <w:t>４．偶発債務</w:t>
      </w:r>
    </w:p>
    <w:p w14:paraId="2ECC2230" w14:textId="77777777" w:rsidR="00D661F2" w:rsidRPr="00D661F2" w:rsidRDefault="00D661F2" w:rsidP="00D661F2">
      <w:pPr>
        <w:pStyle w:val="Default"/>
        <w:rPr>
          <w:rFonts w:hAnsi="ＭＳ 明朝"/>
          <w:sz w:val="21"/>
          <w:szCs w:val="21"/>
        </w:rPr>
      </w:pPr>
      <w:r w:rsidRPr="00D661F2">
        <w:rPr>
          <w:rFonts w:hAnsi="ＭＳ 明朝" w:hint="eastAsia"/>
          <w:sz w:val="21"/>
          <w:szCs w:val="21"/>
        </w:rPr>
        <w:t>（１）保証債務及び損失補償債務負担の状況</w:t>
      </w:r>
    </w:p>
    <w:p w14:paraId="68484C9F" w14:textId="5576F741" w:rsidR="00D661F2" w:rsidRPr="00D661F2" w:rsidRDefault="003E6FFD" w:rsidP="00D661F2">
      <w:pPr>
        <w:pStyle w:val="Default"/>
        <w:ind w:firstLineChars="200" w:firstLine="420"/>
        <w:rPr>
          <w:rFonts w:hAnsi="ＭＳ 明朝"/>
          <w:sz w:val="21"/>
          <w:szCs w:val="21"/>
        </w:rPr>
      </w:pPr>
      <w:r>
        <w:rPr>
          <w:rFonts w:hAnsi="ＭＳ 明朝" w:hint="eastAsia"/>
          <w:sz w:val="21"/>
          <w:szCs w:val="21"/>
        </w:rPr>
        <w:t>該当なし</w:t>
      </w:r>
    </w:p>
    <w:p w14:paraId="38B07104" w14:textId="77777777" w:rsidR="00D661F2" w:rsidRPr="00D661F2" w:rsidRDefault="00D661F2" w:rsidP="00D661F2">
      <w:pPr>
        <w:pStyle w:val="Default"/>
        <w:rPr>
          <w:rFonts w:hAnsi="ＭＳ 明朝"/>
          <w:sz w:val="21"/>
          <w:szCs w:val="21"/>
        </w:rPr>
      </w:pPr>
    </w:p>
    <w:p w14:paraId="63EC6697" w14:textId="77777777" w:rsidR="00D661F2" w:rsidRPr="00D661F2" w:rsidRDefault="00D661F2" w:rsidP="00D661F2">
      <w:pPr>
        <w:pStyle w:val="Default"/>
        <w:rPr>
          <w:rFonts w:hAnsi="ＭＳ 明朝"/>
          <w:sz w:val="21"/>
          <w:szCs w:val="21"/>
        </w:rPr>
      </w:pPr>
      <w:r w:rsidRPr="00D661F2">
        <w:rPr>
          <w:rFonts w:hAnsi="ＭＳ 明朝" w:hint="eastAsia"/>
          <w:sz w:val="21"/>
          <w:szCs w:val="21"/>
        </w:rPr>
        <w:t>（２）係争中の訴訟等で損害賠償等の請求を受けているもの</w:t>
      </w:r>
    </w:p>
    <w:p w14:paraId="7F289B46" w14:textId="050437DE" w:rsidR="00D661F2" w:rsidRPr="00D661F2" w:rsidRDefault="003E6FFD" w:rsidP="00D661F2">
      <w:pPr>
        <w:pStyle w:val="Default"/>
        <w:ind w:firstLineChars="200" w:firstLine="420"/>
        <w:rPr>
          <w:rFonts w:hAnsi="ＭＳ 明朝"/>
          <w:sz w:val="21"/>
          <w:szCs w:val="21"/>
        </w:rPr>
      </w:pPr>
      <w:r>
        <w:rPr>
          <w:rFonts w:hAnsi="ＭＳ 明朝" w:hint="eastAsia"/>
          <w:sz w:val="21"/>
          <w:szCs w:val="21"/>
        </w:rPr>
        <w:t>該当なし</w:t>
      </w:r>
    </w:p>
    <w:p w14:paraId="53D9C643" w14:textId="77777777" w:rsidR="00D661F2" w:rsidRPr="00D661F2" w:rsidRDefault="00D661F2" w:rsidP="00D661F2">
      <w:pPr>
        <w:pStyle w:val="Default"/>
        <w:rPr>
          <w:rFonts w:hAnsi="ＭＳ 明朝"/>
          <w:sz w:val="21"/>
          <w:szCs w:val="21"/>
        </w:rPr>
      </w:pPr>
    </w:p>
    <w:p w14:paraId="6497DFAA" w14:textId="77777777" w:rsidR="00D661F2" w:rsidRPr="00D661F2" w:rsidRDefault="00D661F2" w:rsidP="00D661F2">
      <w:pPr>
        <w:pStyle w:val="Default"/>
        <w:rPr>
          <w:rFonts w:hAnsi="ＭＳ 明朝"/>
          <w:sz w:val="21"/>
          <w:szCs w:val="21"/>
        </w:rPr>
      </w:pPr>
      <w:r w:rsidRPr="00D661F2">
        <w:rPr>
          <w:rFonts w:hAnsi="ＭＳ 明朝" w:hint="eastAsia"/>
          <w:sz w:val="21"/>
          <w:szCs w:val="21"/>
        </w:rPr>
        <w:t>（３）その他主要な偶発債務</w:t>
      </w:r>
    </w:p>
    <w:p w14:paraId="316C691B" w14:textId="63C3E131" w:rsidR="00D661F2" w:rsidRPr="00D661F2" w:rsidRDefault="003E6FFD" w:rsidP="00D661F2">
      <w:pPr>
        <w:pStyle w:val="Default"/>
        <w:ind w:firstLineChars="200" w:firstLine="420"/>
        <w:rPr>
          <w:rFonts w:hAnsi="ＭＳ 明朝"/>
          <w:sz w:val="21"/>
          <w:szCs w:val="21"/>
        </w:rPr>
      </w:pPr>
      <w:r>
        <w:rPr>
          <w:rFonts w:hAnsi="ＭＳ 明朝" w:hint="eastAsia"/>
          <w:sz w:val="21"/>
          <w:szCs w:val="21"/>
        </w:rPr>
        <w:t>該当なし</w:t>
      </w:r>
    </w:p>
    <w:p w14:paraId="2708FD50" w14:textId="77777777" w:rsidR="00D661F2" w:rsidRPr="00D661F2" w:rsidRDefault="00D661F2" w:rsidP="00D661F2">
      <w:pPr>
        <w:pStyle w:val="Default"/>
        <w:rPr>
          <w:rFonts w:hAnsi="ＭＳ 明朝"/>
          <w:sz w:val="21"/>
          <w:szCs w:val="21"/>
        </w:rPr>
      </w:pPr>
    </w:p>
    <w:p w14:paraId="1EEAAB00" w14:textId="77777777" w:rsidR="00D661F2" w:rsidRPr="00D661F2" w:rsidRDefault="00D661F2" w:rsidP="00D661F2">
      <w:pPr>
        <w:pStyle w:val="Default"/>
        <w:rPr>
          <w:rFonts w:hAnsi="ＭＳ 明朝"/>
          <w:sz w:val="21"/>
          <w:szCs w:val="21"/>
        </w:rPr>
      </w:pPr>
      <w:r w:rsidRPr="00D661F2">
        <w:rPr>
          <w:rFonts w:hAnsi="ＭＳ 明朝" w:hint="eastAsia"/>
          <w:sz w:val="21"/>
          <w:szCs w:val="21"/>
        </w:rPr>
        <w:t>５．追加情報</w:t>
      </w:r>
    </w:p>
    <w:p w14:paraId="2BAED6AC" w14:textId="77777777" w:rsidR="00D661F2" w:rsidRPr="00D661F2" w:rsidRDefault="00D661F2" w:rsidP="00D661F2">
      <w:pPr>
        <w:pStyle w:val="Default"/>
        <w:rPr>
          <w:rFonts w:hAnsi="ＭＳ 明朝"/>
          <w:sz w:val="21"/>
          <w:szCs w:val="21"/>
        </w:rPr>
      </w:pPr>
      <w:r w:rsidRPr="00D661F2">
        <w:rPr>
          <w:rFonts w:hAnsi="ＭＳ 明朝" w:hint="eastAsia"/>
          <w:sz w:val="21"/>
          <w:szCs w:val="21"/>
        </w:rPr>
        <w:t>（１）対象団体（会計）の一覧、連結方法</w:t>
      </w:r>
    </w:p>
    <w:p w14:paraId="6D6E5CBF" w14:textId="77777777" w:rsidR="00D661F2" w:rsidRPr="00D661F2" w:rsidRDefault="00D661F2" w:rsidP="00D661F2">
      <w:pPr>
        <w:pStyle w:val="Default"/>
        <w:spacing w:after="118"/>
        <w:ind w:firstLineChars="200" w:firstLine="420"/>
        <w:rPr>
          <w:rFonts w:hAnsi="ＭＳ 明朝"/>
          <w:sz w:val="21"/>
          <w:szCs w:val="21"/>
        </w:rPr>
      </w:pPr>
      <w:r w:rsidRPr="00D661F2">
        <w:rPr>
          <w:rFonts w:hAnsi="ＭＳ 明朝" w:hint="eastAsia"/>
          <w:sz w:val="21"/>
          <w:szCs w:val="21"/>
        </w:rPr>
        <w:t>①一般会計</w:t>
      </w:r>
    </w:p>
    <w:p w14:paraId="3DE90A8A" w14:textId="77777777" w:rsidR="00D661F2" w:rsidRPr="00D661F2" w:rsidRDefault="00D661F2" w:rsidP="00D661F2">
      <w:pPr>
        <w:pStyle w:val="Default"/>
        <w:spacing w:after="118"/>
        <w:ind w:firstLineChars="200" w:firstLine="420"/>
        <w:rPr>
          <w:rFonts w:hAnsi="ＭＳ 明朝"/>
          <w:sz w:val="21"/>
          <w:szCs w:val="21"/>
        </w:rPr>
      </w:pPr>
      <w:r w:rsidRPr="00D661F2">
        <w:rPr>
          <w:rFonts w:hAnsi="ＭＳ 明朝" w:hint="eastAsia"/>
          <w:sz w:val="21"/>
          <w:szCs w:val="21"/>
        </w:rPr>
        <w:t>②国民健康保険事業特別会計：全部連結</w:t>
      </w:r>
    </w:p>
    <w:p w14:paraId="3046336A" w14:textId="77777777" w:rsidR="00D661F2" w:rsidRPr="00D661F2" w:rsidRDefault="00D661F2" w:rsidP="00D661F2">
      <w:pPr>
        <w:pStyle w:val="Default"/>
        <w:spacing w:after="118"/>
        <w:ind w:firstLineChars="200" w:firstLine="420"/>
        <w:rPr>
          <w:rFonts w:hAnsi="ＭＳ 明朝"/>
          <w:sz w:val="21"/>
          <w:szCs w:val="21"/>
        </w:rPr>
      </w:pPr>
      <w:r w:rsidRPr="00D661F2">
        <w:rPr>
          <w:rFonts w:hAnsi="ＭＳ 明朝" w:hint="eastAsia"/>
          <w:sz w:val="21"/>
          <w:szCs w:val="21"/>
        </w:rPr>
        <w:t>③後期高齢者医療特別会計：全部連結</w:t>
      </w:r>
    </w:p>
    <w:p w14:paraId="102F36D6" w14:textId="77777777" w:rsidR="00D661F2" w:rsidRPr="00D661F2" w:rsidRDefault="00D661F2" w:rsidP="00D661F2">
      <w:pPr>
        <w:pStyle w:val="Default"/>
        <w:spacing w:after="118"/>
        <w:ind w:firstLineChars="200" w:firstLine="420"/>
        <w:rPr>
          <w:rFonts w:hAnsi="ＭＳ 明朝"/>
          <w:sz w:val="21"/>
          <w:szCs w:val="21"/>
        </w:rPr>
      </w:pPr>
      <w:r w:rsidRPr="00D661F2">
        <w:rPr>
          <w:rFonts w:hAnsi="ＭＳ 明朝" w:hint="eastAsia"/>
          <w:sz w:val="21"/>
          <w:szCs w:val="21"/>
        </w:rPr>
        <w:t>④介護保険事業特別会計：全部連結</w:t>
      </w:r>
    </w:p>
    <w:p w14:paraId="7E577499" w14:textId="77777777" w:rsidR="00D661F2" w:rsidRPr="00D661F2" w:rsidRDefault="00D661F2" w:rsidP="00D661F2">
      <w:pPr>
        <w:pStyle w:val="Default"/>
        <w:spacing w:after="118"/>
        <w:ind w:firstLineChars="200" w:firstLine="420"/>
        <w:rPr>
          <w:rFonts w:hAnsi="ＭＳ 明朝"/>
          <w:sz w:val="21"/>
          <w:szCs w:val="21"/>
        </w:rPr>
      </w:pPr>
      <w:r w:rsidRPr="00D661F2">
        <w:rPr>
          <w:rFonts w:hAnsi="ＭＳ 明朝" w:hint="eastAsia"/>
          <w:sz w:val="21"/>
          <w:szCs w:val="21"/>
        </w:rPr>
        <w:t>⑤宅地造成事業特別会計：全部連結</w:t>
      </w:r>
    </w:p>
    <w:p w14:paraId="1B49C2A1" w14:textId="5CF7FE9E" w:rsidR="00D661F2" w:rsidRPr="00D661F2" w:rsidRDefault="00D661F2" w:rsidP="007566B8">
      <w:pPr>
        <w:pStyle w:val="Default"/>
        <w:spacing w:after="118"/>
        <w:ind w:firstLineChars="200" w:firstLine="420"/>
        <w:rPr>
          <w:rFonts w:hAnsi="ＭＳ 明朝"/>
          <w:sz w:val="21"/>
          <w:szCs w:val="21"/>
        </w:rPr>
      </w:pPr>
      <w:r w:rsidRPr="00D661F2">
        <w:rPr>
          <w:rFonts w:hAnsi="ＭＳ 明朝" w:hint="eastAsia"/>
          <w:sz w:val="21"/>
          <w:szCs w:val="21"/>
        </w:rPr>
        <w:t>⑥水道事業会計：全部連結</w:t>
      </w:r>
    </w:p>
    <w:p w14:paraId="77BC5A8D" w14:textId="004E9D32" w:rsidR="00D661F2" w:rsidRPr="00D661F2" w:rsidRDefault="007566B8" w:rsidP="00D661F2">
      <w:pPr>
        <w:pStyle w:val="Default"/>
        <w:spacing w:after="118"/>
        <w:ind w:firstLineChars="200" w:firstLine="420"/>
        <w:rPr>
          <w:rFonts w:hAnsi="ＭＳ 明朝"/>
          <w:sz w:val="21"/>
          <w:szCs w:val="21"/>
        </w:rPr>
      </w:pPr>
      <w:r>
        <w:rPr>
          <w:rFonts w:hAnsi="ＭＳ 明朝" w:hint="eastAsia"/>
          <w:sz w:val="21"/>
          <w:szCs w:val="21"/>
        </w:rPr>
        <w:t>⑦</w:t>
      </w:r>
      <w:r w:rsidR="00D661F2" w:rsidRPr="00D661F2">
        <w:rPr>
          <w:rFonts w:hAnsi="ＭＳ 明朝" w:hint="eastAsia"/>
          <w:sz w:val="21"/>
          <w:szCs w:val="21"/>
        </w:rPr>
        <w:t>下水道事業会計：全部連結</w:t>
      </w:r>
    </w:p>
    <w:p w14:paraId="0FEAB8AE" w14:textId="2AC5FDE4" w:rsidR="00D661F2" w:rsidRPr="00D661F2" w:rsidRDefault="007566B8" w:rsidP="00D661F2">
      <w:pPr>
        <w:pStyle w:val="Default"/>
        <w:spacing w:after="118"/>
        <w:ind w:firstLineChars="200" w:firstLine="420"/>
        <w:rPr>
          <w:rFonts w:hAnsi="ＭＳ 明朝"/>
          <w:sz w:val="21"/>
          <w:szCs w:val="21"/>
        </w:rPr>
      </w:pPr>
      <w:r>
        <w:rPr>
          <w:rFonts w:hAnsi="ＭＳ 明朝" w:hint="eastAsia"/>
          <w:sz w:val="21"/>
          <w:szCs w:val="21"/>
        </w:rPr>
        <w:t>⑧</w:t>
      </w:r>
      <w:r w:rsidR="00D661F2" w:rsidRPr="00D661F2">
        <w:rPr>
          <w:rFonts w:hAnsi="ＭＳ 明朝" w:hint="eastAsia"/>
          <w:sz w:val="21"/>
          <w:szCs w:val="21"/>
        </w:rPr>
        <w:t>病院事業会計：全部連結</w:t>
      </w:r>
    </w:p>
    <w:p w14:paraId="3ABB9C97" w14:textId="760E52E8" w:rsidR="00D661F2" w:rsidRPr="00D661F2" w:rsidRDefault="007566B8" w:rsidP="00D661F2">
      <w:pPr>
        <w:pStyle w:val="Default"/>
        <w:spacing w:after="118"/>
        <w:ind w:firstLineChars="200" w:firstLine="420"/>
        <w:rPr>
          <w:rFonts w:hAnsi="ＭＳ 明朝"/>
          <w:sz w:val="21"/>
          <w:szCs w:val="21"/>
        </w:rPr>
      </w:pPr>
      <w:r>
        <w:rPr>
          <w:rFonts w:hAnsi="ＭＳ 明朝" w:hint="eastAsia"/>
          <w:sz w:val="21"/>
          <w:szCs w:val="21"/>
        </w:rPr>
        <w:t>⑨</w:t>
      </w:r>
      <w:r w:rsidR="00D661F2" w:rsidRPr="00D661F2">
        <w:rPr>
          <w:rFonts w:hAnsi="ＭＳ 明朝" w:hint="eastAsia"/>
          <w:sz w:val="21"/>
          <w:szCs w:val="21"/>
        </w:rPr>
        <w:t>新潟県後期高齢者医療広域連合：比例連結</w:t>
      </w:r>
      <w:r w:rsidR="00D661F2" w:rsidRPr="0009434E">
        <w:rPr>
          <w:rFonts w:hAnsi="ＭＳ 明朝" w:hint="eastAsia"/>
          <w:sz w:val="21"/>
          <w:szCs w:val="21"/>
        </w:rPr>
        <w:t>（1</w:t>
      </w:r>
      <w:r w:rsidR="00D661F2" w:rsidRPr="0009434E">
        <w:rPr>
          <w:rFonts w:hAnsi="ＭＳ 明朝"/>
          <w:sz w:val="21"/>
          <w:szCs w:val="21"/>
        </w:rPr>
        <w:t>.</w:t>
      </w:r>
      <w:r w:rsidR="0009434E" w:rsidRPr="0009434E">
        <w:rPr>
          <w:rFonts w:hAnsi="ＭＳ 明朝" w:hint="eastAsia"/>
          <w:sz w:val="21"/>
          <w:szCs w:val="21"/>
        </w:rPr>
        <w:t>70</w:t>
      </w:r>
      <w:r w:rsidR="00D661F2" w:rsidRPr="0009434E">
        <w:rPr>
          <w:rFonts w:hAnsi="ＭＳ 明朝" w:hint="eastAsia"/>
          <w:sz w:val="21"/>
          <w:szCs w:val="21"/>
        </w:rPr>
        <w:t>％）</w:t>
      </w:r>
    </w:p>
    <w:p w14:paraId="4A731B3B" w14:textId="620C7591" w:rsidR="00D661F2" w:rsidRPr="0009434E" w:rsidRDefault="007566B8" w:rsidP="00D661F2">
      <w:pPr>
        <w:pStyle w:val="Default"/>
        <w:spacing w:after="118"/>
        <w:ind w:firstLineChars="200" w:firstLine="420"/>
        <w:rPr>
          <w:rFonts w:hAnsi="ＭＳ 明朝"/>
          <w:sz w:val="21"/>
          <w:szCs w:val="21"/>
        </w:rPr>
      </w:pPr>
      <w:r>
        <w:rPr>
          <w:rFonts w:hAnsi="ＭＳ 明朝" w:hint="eastAsia"/>
          <w:sz w:val="21"/>
          <w:szCs w:val="21"/>
        </w:rPr>
        <w:t>⑩</w:t>
      </w:r>
      <w:r w:rsidR="00D661F2" w:rsidRPr="00D661F2">
        <w:rPr>
          <w:rFonts w:hAnsi="ＭＳ 明朝" w:hint="eastAsia"/>
          <w:sz w:val="21"/>
          <w:szCs w:val="21"/>
        </w:rPr>
        <w:t>新潟県市町村総合事務組合</w:t>
      </w:r>
      <w:r>
        <w:rPr>
          <w:rFonts w:hAnsi="ＭＳ 明朝" w:hint="eastAsia"/>
          <w:sz w:val="21"/>
          <w:szCs w:val="21"/>
        </w:rPr>
        <w:t>_普通会計</w:t>
      </w:r>
      <w:r w:rsidR="00D661F2" w:rsidRPr="00D661F2">
        <w:rPr>
          <w:rFonts w:hAnsi="ＭＳ 明朝" w:hint="eastAsia"/>
          <w:sz w:val="21"/>
          <w:szCs w:val="21"/>
        </w:rPr>
        <w:t>：比例連結</w:t>
      </w:r>
      <w:r w:rsidR="00D661F2" w:rsidRPr="0009434E">
        <w:rPr>
          <w:rFonts w:hAnsi="ＭＳ 明朝" w:hint="eastAsia"/>
          <w:sz w:val="21"/>
          <w:szCs w:val="21"/>
        </w:rPr>
        <w:t>（1</w:t>
      </w:r>
      <w:r w:rsidR="00D661F2" w:rsidRPr="0009434E">
        <w:rPr>
          <w:rFonts w:hAnsi="ＭＳ 明朝"/>
          <w:sz w:val="21"/>
          <w:szCs w:val="21"/>
        </w:rPr>
        <w:t>.6</w:t>
      </w:r>
      <w:r w:rsidR="0009434E" w:rsidRPr="0009434E">
        <w:rPr>
          <w:rFonts w:hAnsi="ＭＳ 明朝" w:hint="eastAsia"/>
          <w:sz w:val="21"/>
          <w:szCs w:val="21"/>
        </w:rPr>
        <w:t>9</w:t>
      </w:r>
      <w:r w:rsidR="00D661F2" w:rsidRPr="0009434E">
        <w:rPr>
          <w:rFonts w:hAnsi="ＭＳ 明朝" w:hint="eastAsia"/>
          <w:sz w:val="21"/>
          <w:szCs w:val="21"/>
        </w:rPr>
        <w:t>％）</w:t>
      </w:r>
    </w:p>
    <w:p w14:paraId="4A73D4BD" w14:textId="4C5643E6" w:rsidR="007566B8" w:rsidRPr="007566B8" w:rsidRDefault="007566B8" w:rsidP="007566B8">
      <w:pPr>
        <w:pStyle w:val="Default"/>
        <w:spacing w:after="118"/>
        <w:ind w:firstLineChars="200" w:firstLine="420"/>
        <w:rPr>
          <w:rFonts w:hAnsi="ＭＳ 明朝"/>
          <w:sz w:val="21"/>
          <w:szCs w:val="21"/>
        </w:rPr>
      </w:pPr>
      <w:r w:rsidRPr="0009434E">
        <w:rPr>
          <w:rFonts w:hAnsi="ＭＳ 明朝" w:hint="eastAsia"/>
          <w:sz w:val="21"/>
          <w:szCs w:val="21"/>
        </w:rPr>
        <w:t>⑪新潟県市町村総合事務組合_事業会計：比例連結（1</w:t>
      </w:r>
      <w:r w:rsidRPr="0009434E">
        <w:rPr>
          <w:rFonts w:hAnsi="ＭＳ 明朝"/>
          <w:sz w:val="21"/>
          <w:szCs w:val="21"/>
        </w:rPr>
        <w:t>.</w:t>
      </w:r>
      <w:r w:rsidR="003E6FFD" w:rsidRPr="0009434E">
        <w:rPr>
          <w:rFonts w:hAnsi="ＭＳ 明朝" w:hint="eastAsia"/>
          <w:sz w:val="21"/>
          <w:szCs w:val="21"/>
        </w:rPr>
        <w:t>5</w:t>
      </w:r>
      <w:r w:rsidR="0009434E" w:rsidRPr="0009434E">
        <w:rPr>
          <w:rFonts w:hAnsi="ＭＳ 明朝" w:hint="eastAsia"/>
          <w:sz w:val="21"/>
          <w:szCs w:val="21"/>
        </w:rPr>
        <w:t>9</w:t>
      </w:r>
      <w:r w:rsidRPr="0009434E">
        <w:rPr>
          <w:rFonts w:hAnsi="ＭＳ 明朝" w:hint="eastAsia"/>
          <w:sz w:val="21"/>
          <w:szCs w:val="21"/>
        </w:rPr>
        <w:t>％）</w:t>
      </w:r>
    </w:p>
    <w:p w14:paraId="3CE88020" w14:textId="4E357D0E" w:rsidR="00D661F2" w:rsidRPr="00D661F2" w:rsidRDefault="007566B8" w:rsidP="00D661F2">
      <w:pPr>
        <w:pStyle w:val="Default"/>
        <w:spacing w:after="118"/>
        <w:ind w:firstLineChars="200" w:firstLine="420"/>
        <w:rPr>
          <w:rFonts w:hAnsi="ＭＳ 明朝"/>
          <w:sz w:val="21"/>
          <w:szCs w:val="21"/>
        </w:rPr>
      </w:pPr>
      <w:r>
        <w:rPr>
          <w:rFonts w:hAnsi="ＭＳ 明朝" w:hint="eastAsia"/>
          <w:sz w:val="21"/>
          <w:szCs w:val="21"/>
        </w:rPr>
        <w:t>⑫</w:t>
      </w:r>
      <w:r w:rsidR="00D661F2" w:rsidRPr="00D661F2">
        <w:rPr>
          <w:rFonts w:hAnsi="ＭＳ 明朝" w:hint="eastAsia"/>
          <w:sz w:val="21"/>
          <w:szCs w:val="21"/>
        </w:rPr>
        <w:t>新潟県中越福祉事務組合：比</w:t>
      </w:r>
      <w:r w:rsidR="00D661F2" w:rsidRPr="0009434E">
        <w:rPr>
          <w:rFonts w:hAnsi="ＭＳ 明朝" w:hint="eastAsia"/>
          <w:sz w:val="21"/>
          <w:szCs w:val="21"/>
        </w:rPr>
        <w:t>例連結（</w:t>
      </w:r>
      <w:r w:rsidR="00ED0609" w:rsidRPr="0009434E">
        <w:rPr>
          <w:rFonts w:hAnsi="ＭＳ 明朝" w:hint="eastAsia"/>
          <w:sz w:val="21"/>
          <w:szCs w:val="21"/>
        </w:rPr>
        <w:t>2</w:t>
      </w:r>
      <w:r w:rsidR="003E6FFD" w:rsidRPr="0009434E">
        <w:rPr>
          <w:rFonts w:hAnsi="ＭＳ 明朝" w:hint="eastAsia"/>
          <w:sz w:val="21"/>
          <w:szCs w:val="21"/>
        </w:rPr>
        <w:t>5</w:t>
      </w:r>
      <w:r w:rsidR="00D661F2" w:rsidRPr="0009434E">
        <w:rPr>
          <w:rFonts w:hAnsi="ＭＳ 明朝"/>
          <w:sz w:val="21"/>
          <w:szCs w:val="21"/>
        </w:rPr>
        <w:t>.</w:t>
      </w:r>
      <w:r w:rsidR="0009434E" w:rsidRPr="0009434E">
        <w:rPr>
          <w:rFonts w:hAnsi="ＭＳ 明朝" w:hint="eastAsia"/>
          <w:sz w:val="21"/>
          <w:szCs w:val="21"/>
        </w:rPr>
        <w:t>00</w:t>
      </w:r>
      <w:r w:rsidR="00D661F2" w:rsidRPr="0009434E">
        <w:rPr>
          <w:rFonts w:hAnsi="ＭＳ 明朝" w:hint="eastAsia"/>
          <w:sz w:val="21"/>
          <w:szCs w:val="21"/>
        </w:rPr>
        <w:t>％）</w:t>
      </w:r>
    </w:p>
    <w:p w14:paraId="3E880F5C" w14:textId="71B2D2DD" w:rsidR="00D661F2" w:rsidRPr="00D661F2" w:rsidRDefault="007566B8" w:rsidP="00D661F2">
      <w:pPr>
        <w:pStyle w:val="Default"/>
        <w:spacing w:after="118"/>
        <w:ind w:firstLineChars="200" w:firstLine="420"/>
        <w:rPr>
          <w:rFonts w:hAnsi="ＭＳ 明朝"/>
          <w:sz w:val="21"/>
          <w:szCs w:val="21"/>
        </w:rPr>
      </w:pPr>
      <w:r>
        <w:rPr>
          <w:rFonts w:hAnsi="ＭＳ 明朝" w:hint="eastAsia"/>
          <w:sz w:val="21"/>
          <w:szCs w:val="21"/>
        </w:rPr>
        <w:t>⑬</w:t>
      </w:r>
      <w:r w:rsidR="00D661F2" w:rsidRPr="00D661F2">
        <w:rPr>
          <w:rFonts w:hAnsi="ＭＳ 明朝" w:hint="eastAsia"/>
          <w:sz w:val="21"/>
          <w:szCs w:val="21"/>
        </w:rPr>
        <w:t>長岡地域土地開発公社：全部連結</w:t>
      </w:r>
    </w:p>
    <w:p w14:paraId="08AA17D3" w14:textId="5774F519" w:rsidR="0009434E" w:rsidRDefault="007566B8" w:rsidP="0009434E">
      <w:pPr>
        <w:pStyle w:val="Default"/>
        <w:spacing w:after="118"/>
        <w:ind w:firstLineChars="200" w:firstLine="420"/>
        <w:rPr>
          <w:rFonts w:hAnsi="ＭＳ 明朝"/>
          <w:sz w:val="21"/>
          <w:szCs w:val="21"/>
        </w:rPr>
      </w:pPr>
      <w:r>
        <w:rPr>
          <w:rFonts w:hAnsi="ＭＳ 明朝" w:hint="eastAsia"/>
          <w:sz w:val="21"/>
          <w:szCs w:val="21"/>
        </w:rPr>
        <w:t>⑭</w:t>
      </w:r>
      <w:r w:rsidR="00D661F2" w:rsidRPr="00D661F2">
        <w:rPr>
          <w:rFonts w:hAnsi="ＭＳ 明朝" w:hint="eastAsia"/>
          <w:sz w:val="21"/>
          <w:szCs w:val="21"/>
        </w:rPr>
        <w:t>一般社団法人見附市観光物産協会：全部連結</w:t>
      </w:r>
    </w:p>
    <w:p w14:paraId="0F6F8DB1" w14:textId="65D10381" w:rsidR="0009434E" w:rsidRPr="00D661F2" w:rsidRDefault="0009434E" w:rsidP="00D661F2">
      <w:pPr>
        <w:pStyle w:val="Default"/>
        <w:spacing w:after="118"/>
        <w:ind w:firstLineChars="200" w:firstLine="420"/>
        <w:rPr>
          <w:rFonts w:hAnsi="ＭＳ 明朝"/>
          <w:sz w:val="21"/>
          <w:szCs w:val="21"/>
        </w:rPr>
      </w:pPr>
      <w:r w:rsidRPr="00547CDE">
        <w:rPr>
          <w:rFonts w:hAnsi="ＭＳ 明朝" w:hint="eastAsia"/>
          <w:sz w:val="21"/>
          <w:szCs w:val="21"/>
        </w:rPr>
        <w:t>長岡地域土地開発公社は令和5年度から見附事業所を全部連結としています。</w:t>
      </w:r>
    </w:p>
    <w:p w14:paraId="2607CC90" w14:textId="77777777" w:rsidR="00D661F2" w:rsidRPr="007566B8" w:rsidRDefault="00D661F2" w:rsidP="00D661F2">
      <w:pPr>
        <w:pStyle w:val="Default"/>
        <w:rPr>
          <w:rFonts w:hAnsi="ＭＳ 明朝"/>
          <w:sz w:val="21"/>
          <w:szCs w:val="21"/>
        </w:rPr>
      </w:pPr>
    </w:p>
    <w:p w14:paraId="143F831C" w14:textId="77777777" w:rsidR="00D661F2" w:rsidRPr="00D661F2" w:rsidRDefault="00D661F2" w:rsidP="00D661F2">
      <w:pPr>
        <w:pStyle w:val="Default"/>
        <w:rPr>
          <w:rFonts w:hAnsi="ＭＳ 明朝"/>
          <w:sz w:val="21"/>
          <w:szCs w:val="21"/>
        </w:rPr>
      </w:pPr>
      <w:r w:rsidRPr="00D661F2">
        <w:rPr>
          <w:rFonts w:hAnsi="ＭＳ 明朝" w:hint="eastAsia"/>
          <w:sz w:val="21"/>
          <w:szCs w:val="21"/>
        </w:rPr>
        <w:lastRenderedPageBreak/>
        <w:t>（２）出納整理期間</w:t>
      </w:r>
    </w:p>
    <w:p w14:paraId="639597FF" w14:textId="77777777" w:rsidR="00D661F2" w:rsidRPr="00D661F2" w:rsidRDefault="00D661F2" w:rsidP="00D661F2">
      <w:pPr>
        <w:pStyle w:val="Default"/>
        <w:ind w:leftChars="100" w:left="210" w:firstLineChars="100" w:firstLine="210"/>
        <w:rPr>
          <w:rFonts w:hAnsi="ＭＳ 明朝"/>
          <w:sz w:val="21"/>
          <w:szCs w:val="21"/>
        </w:rPr>
      </w:pPr>
      <w:r w:rsidRPr="00D661F2">
        <w:rPr>
          <w:rFonts w:hAnsi="ＭＳ 明朝" w:hint="eastAsia"/>
          <w:sz w:val="21"/>
          <w:szCs w:val="21"/>
        </w:rPr>
        <w:t>財務書類の作成基準日は、会計年度末（</w:t>
      </w:r>
      <w:r w:rsidRPr="00D661F2">
        <w:rPr>
          <w:rFonts w:hAnsi="ＭＳ 明朝" w:cs="Century" w:hint="eastAsia"/>
          <w:sz w:val="21"/>
          <w:szCs w:val="21"/>
        </w:rPr>
        <w:t>３</w:t>
      </w:r>
      <w:r w:rsidRPr="00D661F2">
        <w:rPr>
          <w:rFonts w:hAnsi="ＭＳ 明朝" w:hint="eastAsia"/>
          <w:sz w:val="21"/>
          <w:szCs w:val="21"/>
        </w:rPr>
        <w:t>月</w:t>
      </w:r>
      <w:r w:rsidRPr="00D661F2">
        <w:rPr>
          <w:rFonts w:hAnsi="ＭＳ 明朝" w:cs="Century"/>
          <w:sz w:val="21"/>
          <w:szCs w:val="21"/>
        </w:rPr>
        <w:t>31</w:t>
      </w:r>
      <w:r w:rsidRPr="00D661F2">
        <w:rPr>
          <w:rFonts w:hAnsi="ＭＳ 明朝" w:hint="eastAsia"/>
          <w:sz w:val="21"/>
          <w:szCs w:val="21"/>
        </w:rPr>
        <w:t>日）ですが、出納整理期間中の現金の受払い等を終了した後の計数をもって会計年度末の計数としています（地方自治法</w:t>
      </w:r>
      <w:r w:rsidRPr="00D661F2">
        <w:rPr>
          <w:rFonts w:hAnsi="ＭＳ 明朝" w:cs="Century" w:hint="eastAsia"/>
          <w:sz w:val="21"/>
          <w:szCs w:val="21"/>
        </w:rPr>
        <w:t>235</w:t>
      </w:r>
      <w:r w:rsidRPr="00D661F2">
        <w:rPr>
          <w:rFonts w:hAnsi="ＭＳ 明朝" w:hint="eastAsia"/>
          <w:sz w:val="21"/>
          <w:szCs w:val="21"/>
        </w:rPr>
        <w:t>条の</w:t>
      </w:r>
      <w:r w:rsidRPr="00D661F2">
        <w:rPr>
          <w:rFonts w:hAnsi="ＭＳ 明朝" w:cs="Century" w:hint="eastAsia"/>
          <w:sz w:val="21"/>
          <w:szCs w:val="21"/>
        </w:rPr>
        <w:t>５</w:t>
      </w:r>
      <w:r w:rsidRPr="00D661F2">
        <w:rPr>
          <w:rFonts w:hAnsi="ＭＳ 明朝" w:hint="eastAsia"/>
          <w:sz w:val="21"/>
          <w:szCs w:val="21"/>
        </w:rPr>
        <w:t>「普通地方公共団体の出納は、翌年度の</w:t>
      </w:r>
      <w:r w:rsidRPr="00D661F2">
        <w:rPr>
          <w:rFonts w:hAnsi="ＭＳ 明朝" w:cs="Century" w:hint="eastAsia"/>
          <w:sz w:val="21"/>
          <w:szCs w:val="21"/>
        </w:rPr>
        <w:t>５</w:t>
      </w:r>
      <w:r w:rsidRPr="00D661F2">
        <w:rPr>
          <w:rFonts w:hAnsi="ＭＳ 明朝" w:hint="eastAsia"/>
          <w:sz w:val="21"/>
          <w:szCs w:val="21"/>
        </w:rPr>
        <w:t>月</w:t>
      </w:r>
      <w:r w:rsidRPr="00D661F2">
        <w:rPr>
          <w:rFonts w:hAnsi="ＭＳ 明朝" w:cs="Century"/>
          <w:sz w:val="21"/>
          <w:szCs w:val="21"/>
        </w:rPr>
        <w:t>31</w:t>
      </w:r>
      <w:r w:rsidRPr="00D661F2">
        <w:rPr>
          <w:rFonts w:hAnsi="ＭＳ 明朝" w:hint="eastAsia"/>
          <w:sz w:val="21"/>
          <w:szCs w:val="21"/>
        </w:rPr>
        <w:t>日をもって閉鎖する。」）。</w:t>
      </w:r>
    </w:p>
    <w:p w14:paraId="7CF4EEC5" w14:textId="77777777" w:rsidR="00D661F2" w:rsidRPr="00D661F2" w:rsidRDefault="00D661F2" w:rsidP="00D661F2">
      <w:pPr>
        <w:pStyle w:val="Default"/>
        <w:rPr>
          <w:rFonts w:hAnsi="ＭＳ 明朝"/>
          <w:sz w:val="21"/>
          <w:szCs w:val="21"/>
        </w:rPr>
      </w:pPr>
    </w:p>
    <w:p w14:paraId="5B78F34D" w14:textId="77777777" w:rsidR="00D661F2" w:rsidRPr="00D661F2" w:rsidRDefault="00D661F2" w:rsidP="00D661F2">
      <w:pPr>
        <w:pStyle w:val="Default"/>
        <w:rPr>
          <w:rFonts w:hAnsi="ＭＳ 明朝"/>
          <w:sz w:val="21"/>
          <w:szCs w:val="21"/>
        </w:rPr>
      </w:pPr>
      <w:r w:rsidRPr="00D661F2">
        <w:rPr>
          <w:rFonts w:hAnsi="ＭＳ 明朝" w:hint="eastAsia"/>
          <w:sz w:val="21"/>
          <w:szCs w:val="21"/>
        </w:rPr>
        <w:t>（３）表示単位未満</w:t>
      </w:r>
    </w:p>
    <w:p w14:paraId="4A1AB500" w14:textId="77777777" w:rsidR="00D661F2" w:rsidRPr="00D661F2" w:rsidRDefault="00D661F2" w:rsidP="00D661F2">
      <w:pPr>
        <w:ind w:firstLineChars="200" w:firstLine="420"/>
        <w:rPr>
          <w:rFonts w:ascii="ＭＳ 明朝" w:eastAsia="ＭＳ 明朝" w:hAnsi="ＭＳ 明朝"/>
        </w:rPr>
      </w:pPr>
      <w:r w:rsidRPr="00D661F2">
        <w:rPr>
          <w:rFonts w:ascii="ＭＳ 明朝" w:eastAsia="ＭＳ 明朝" w:hAnsi="ＭＳ 明朝" w:hint="eastAsia"/>
          <w:szCs w:val="21"/>
        </w:rPr>
        <w:t>表示単位未満の金額は四捨五入とし、一部合計値と不一致があります。</w:t>
      </w:r>
    </w:p>
    <w:p w14:paraId="438FB18D" w14:textId="77777777" w:rsidR="00B6372B" w:rsidRPr="00D661F2" w:rsidRDefault="00B6372B"/>
    <w:sectPr w:rsidR="00B6372B" w:rsidRPr="00D661F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1F2"/>
    <w:rsid w:val="000545D0"/>
    <w:rsid w:val="0009434E"/>
    <w:rsid w:val="003E6FFD"/>
    <w:rsid w:val="004C1515"/>
    <w:rsid w:val="00547CDE"/>
    <w:rsid w:val="00642B70"/>
    <w:rsid w:val="007566B8"/>
    <w:rsid w:val="00B6372B"/>
    <w:rsid w:val="00D661F2"/>
    <w:rsid w:val="00DE189C"/>
    <w:rsid w:val="00ED0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149769"/>
  <w15:chartTrackingRefBased/>
  <w15:docId w15:val="{71732B9C-E9AD-497B-915A-A1961321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1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661F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勅使河原 裕貴</dc:creator>
  <cp:keywords/>
  <dc:description/>
  <cp:lastModifiedBy>takahashi</cp:lastModifiedBy>
  <cp:revision>6</cp:revision>
  <dcterms:created xsi:type="dcterms:W3CDTF">2022-03-16T07:05:00Z</dcterms:created>
  <dcterms:modified xsi:type="dcterms:W3CDTF">2025-03-13T02:12:00Z</dcterms:modified>
</cp:coreProperties>
</file>