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1E5" w:rsidRDefault="00E30374" w:rsidP="000541E5">
      <w:pPr>
        <w:rPr>
          <w:sz w:val="28"/>
          <w:szCs w:val="28"/>
        </w:rPr>
      </w:pPr>
      <w:r>
        <w:rPr>
          <w:rFonts w:hint="eastAsia"/>
          <w:sz w:val="28"/>
          <w:szCs w:val="28"/>
        </w:rPr>
        <w:t>１．制度の概要・趣旨</w:t>
      </w:r>
    </w:p>
    <w:p w:rsidR="00E30374" w:rsidRDefault="00E30374" w:rsidP="000541E5">
      <w:pPr>
        <w:rPr>
          <w:sz w:val="24"/>
          <w:szCs w:val="24"/>
        </w:rPr>
      </w:pPr>
      <w:r>
        <w:rPr>
          <w:rFonts w:hint="eastAsia"/>
          <w:sz w:val="24"/>
          <w:szCs w:val="24"/>
        </w:rPr>
        <w:t>短期入所生活介護を要介護認定の有効期間の半数を超えて計画に位置付ける場合は、見附市に届出が必要です。</w:t>
      </w:r>
    </w:p>
    <w:p w:rsidR="00E30374" w:rsidRDefault="00E30374" w:rsidP="000541E5">
      <w:pPr>
        <w:rPr>
          <w:sz w:val="24"/>
          <w:szCs w:val="24"/>
        </w:rPr>
      </w:pPr>
    </w:p>
    <w:p w:rsidR="00E30374" w:rsidRDefault="00E30374" w:rsidP="00E30374">
      <w:pPr>
        <w:ind w:left="240" w:hangingChars="100" w:hanging="240"/>
        <w:rPr>
          <w:sz w:val="24"/>
          <w:szCs w:val="24"/>
        </w:rPr>
      </w:pPr>
      <w:r>
        <w:rPr>
          <w:rFonts w:hint="eastAsia"/>
          <w:sz w:val="24"/>
          <w:szCs w:val="24"/>
        </w:rPr>
        <w:t>・短期入所生活介護は、利用者の心身の機能の維持並びに利用者の身体的及び精神的負担の軽減を図るためのサービスです。</w:t>
      </w:r>
    </w:p>
    <w:p w:rsidR="00E30374" w:rsidRDefault="00E30374" w:rsidP="00E30374">
      <w:pPr>
        <w:ind w:left="240" w:hangingChars="100" w:hanging="240"/>
        <w:rPr>
          <w:sz w:val="24"/>
          <w:szCs w:val="24"/>
        </w:rPr>
      </w:pPr>
      <w:r>
        <w:rPr>
          <w:rFonts w:hint="eastAsia"/>
          <w:sz w:val="24"/>
          <w:szCs w:val="24"/>
        </w:rPr>
        <w:t>・利用者の自立した日常生活の維持のために利用されるものであり、長期利用を想定したものではないため、利用する日数が要介護認定の有効期間の概ね半数を超えないようにしなければなりません。</w:t>
      </w:r>
    </w:p>
    <w:p w:rsidR="00E30374" w:rsidRDefault="00E30374" w:rsidP="00E30374">
      <w:pPr>
        <w:ind w:left="240" w:hangingChars="100" w:hanging="240"/>
        <w:rPr>
          <w:sz w:val="24"/>
          <w:szCs w:val="24"/>
        </w:rPr>
      </w:pPr>
      <w:r>
        <w:rPr>
          <w:rFonts w:hint="eastAsia"/>
          <w:sz w:val="24"/>
          <w:szCs w:val="24"/>
        </w:rPr>
        <w:t>・しかし、利用者の心身の状況を勘案して、在宅生活の維持のために特に必要と認められる場合は、認定有効期間の半数以上を上回る日数の短期入所生活介護を利用する事が可能です。</w:t>
      </w:r>
      <w:r>
        <w:rPr>
          <w:rFonts w:hint="eastAsia"/>
          <w:sz w:val="24"/>
          <w:szCs w:val="24"/>
        </w:rPr>
        <w:t>(</w:t>
      </w:r>
      <w:r>
        <w:rPr>
          <w:rFonts w:hint="eastAsia"/>
          <w:sz w:val="24"/>
          <w:szCs w:val="24"/>
        </w:rPr>
        <w:t>指定居宅介護支援等の事業の人員及び運営に関する基準　第</w:t>
      </w:r>
      <w:r>
        <w:rPr>
          <w:rFonts w:hint="eastAsia"/>
          <w:sz w:val="24"/>
          <w:szCs w:val="24"/>
        </w:rPr>
        <w:t>13</w:t>
      </w:r>
      <w:r>
        <w:rPr>
          <w:rFonts w:hint="eastAsia"/>
          <w:sz w:val="24"/>
          <w:szCs w:val="24"/>
        </w:rPr>
        <w:t>条　二十一</w:t>
      </w:r>
      <w:r>
        <w:rPr>
          <w:rFonts w:hint="eastAsia"/>
          <w:sz w:val="24"/>
          <w:szCs w:val="24"/>
        </w:rPr>
        <w:t>)</w:t>
      </w:r>
    </w:p>
    <w:p w:rsidR="00E30374" w:rsidRDefault="00E30374" w:rsidP="00E30374">
      <w:pPr>
        <w:ind w:left="240" w:hangingChars="100" w:hanging="240"/>
        <w:rPr>
          <w:sz w:val="24"/>
          <w:szCs w:val="24"/>
        </w:rPr>
      </w:pPr>
    </w:p>
    <w:p w:rsidR="00E30374" w:rsidRPr="00E30374" w:rsidRDefault="00E30374" w:rsidP="00E30374">
      <w:pPr>
        <w:ind w:left="280" w:hangingChars="100" w:hanging="280"/>
        <w:rPr>
          <w:sz w:val="28"/>
          <w:szCs w:val="28"/>
        </w:rPr>
      </w:pPr>
      <w:r w:rsidRPr="00E30374">
        <w:rPr>
          <w:rFonts w:hint="eastAsia"/>
          <w:sz w:val="28"/>
          <w:szCs w:val="28"/>
        </w:rPr>
        <w:t>２．対象となるケース</w:t>
      </w:r>
    </w:p>
    <w:p w:rsidR="00E30374" w:rsidRDefault="00E30374" w:rsidP="00E30374">
      <w:pPr>
        <w:ind w:left="240" w:hangingChars="100" w:hanging="240"/>
        <w:rPr>
          <w:sz w:val="24"/>
          <w:szCs w:val="24"/>
        </w:rPr>
      </w:pPr>
      <w:r>
        <w:rPr>
          <w:rFonts w:hint="eastAsia"/>
          <w:sz w:val="24"/>
          <w:szCs w:val="24"/>
        </w:rPr>
        <w:t>・短期入所サービスの累積利用日数が、要介護認定の半数を上回る場合</w:t>
      </w:r>
    </w:p>
    <w:p w:rsidR="00E30374" w:rsidRDefault="00E30374" w:rsidP="00E30374">
      <w:pPr>
        <w:ind w:left="240" w:hangingChars="100" w:hanging="240"/>
        <w:rPr>
          <w:sz w:val="24"/>
          <w:szCs w:val="24"/>
        </w:rPr>
      </w:pPr>
      <w:r>
        <w:rPr>
          <w:rFonts w:hint="eastAsia"/>
          <w:sz w:val="24"/>
          <w:szCs w:val="24"/>
        </w:rPr>
        <w:t>例）認定有効期間が</w:t>
      </w:r>
      <w:r>
        <w:rPr>
          <w:rFonts w:hint="eastAsia"/>
          <w:sz w:val="24"/>
          <w:szCs w:val="24"/>
        </w:rPr>
        <w:t>12</w:t>
      </w:r>
      <w:r>
        <w:rPr>
          <w:rFonts w:hint="eastAsia"/>
          <w:sz w:val="24"/>
          <w:szCs w:val="24"/>
        </w:rPr>
        <w:t>カ月（</w:t>
      </w:r>
      <w:r>
        <w:rPr>
          <w:rFonts w:hint="eastAsia"/>
          <w:sz w:val="24"/>
          <w:szCs w:val="24"/>
        </w:rPr>
        <w:t>365</w:t>
      </w:r>
      <w:r>
        <w:rPr>
          <w:rFonts w:hint="eastAsia"/>
          <w:sz w:val="24"/>
          <w:szCs w:val="24"/>
        </w:rPr>
        <w:t>日）：</w:t>
      </w:r>
      <w:r>
        <w:rPr>
          <w:rFonts w:hint="eastAsia"/>
          <w:sz w:val="24"/>
          <w:szCs w:val="24"/>
        </w:rPr>
        <w:t>365</w:t>
      </w:r>
      <w:r>
        <w:rPr>
          <w:rFonts w:hint="eastAsia"/>
          <w:sz w:val="24"/>
          <w:szCs w:val="24"/>
        </w:rPr>
        <w:t>日×</w:t>
      </w:r>
      <w:r>
        <w:rPr>
          <w:rFonts w:hint="eastAsia"/>
          <w:sz w:val="24"/>
          <w:szCs w:val="24"/>
        </w:rPr>
        <w:t>1</w:t>
      </w:r>
      <w:r>
        <w:rPr>
          <w:rFonts w:ascii="Segoe UI Emoji" w:hAnsi="Segoe UI Emoji" w:cs="Segoe UI Emoji" w:hint="eastAsia"/>
          <w:sz w:val="24"/>
          <w:szCs w:val="24"/>
        </w:rPr>
        <w:t>/</w:t>
      </w:r>
      <w:r>
        <w:rPr>
          <w:rFonts w:hint="eastAsia"/>
          <w:sz w:val="24"/>
          <w:szCs w:val="24"/>
        </w:rPr>
        <w:t>2</w:t>
      </w:r>
      <w:r>
        <w:rPr>
          <w:rFonts w:hint="eastAsia"/>
          <w:sz w:val="24"/>
          <w:szCs w:val="24"/>
        </w:rPr>
        <w:t>＝</w:t>
      </w:r>
      <w:r>
        <w:rPr>
          <w:rFonts w:hint="eastAsia"/>
          <w:sz w:val="24"/>
          <w:szCs w:val="24"/>
        </w:rPr>
        <w:t>182.5</w:t>
      </w:r>
      <w:r>
        <w:rPr>
          <w:rFonts w:hint="eastAsia"/>
          <w:sz w:val="24"/>
          <w:szCs w:val="24"/>
        </w:rPr>
        <w:t>→</w:t>
      </w:r>
      <w:r>
        <w:rPr>
          <w:rFonts w:hint="eastAsia"/>
          <w:sz w:val="24"/>
          <w:szCs w:val="24"/>
        </w:rPr>
        <w:t>183</w:t>
      </w:r>
      <w:r>
        <w:rPr>
          <w:rFonts w:hint="eastAsia"/>
          <w:sz w:val="24"/>
          <w:szCs w:val="24"/>
        </w:rPr>
        <w:t>日目に利用する月以降</w:t>
      </w:r>
    </w:p>
    <w:p w:rsidR="00E30374" w:rsidRDefault="00E30374" w:rsidP="00E30374">
      <w:pPr>
        <w:ind w:left="240" w:hangingChars="100" w:hanging="240"/>
        <w:rPr>
          <w:rFonts w:ascii="ＭＳ 明朝" w:eastAsia="ＭＳ 明朝" w:hAnsi="ＭＳ 明朝" w:cs="ＭＳ 明朝"/>
          <w:sz w:val="24"/>
          <w:szCs w:val="24"/>
        </w:rPr>
      </w:pPr>
      <w:r>
        <w:rPr>
          <w:rFonts w:ascii="ＭＳ 明朝" w:eastAsia="ＭＳ 明朝" w:hAnsi="ＭＳ 明朝" w:cs="ＭＳ 明朝" w:hint="eastAsia"/>
          <w:sz w:val="24"/>
          <w:szCs w:val="24"/>
        </w:rPr>
        <w:t>※支給限度額（連続利用31日目以降）及び支給限度基準額を超えて利用者が全額自己負担した短期入所サービスの日数についてはカウントしません。</w:t>
      </w:r>
    </w:p>
    <w:p w:rsidR="00E30374" w:rsidRDefault="00E30374" w:rsidP="00E30374">
      <w:pPr>
        <w:ind w:left="240" w:hangingChars="100" w:hanging="240"/>
        <w:rPr>
          <w:rFonts w:ascii="ＭＳ 明朝" w:eastAsia="ＭＳ 明朝" w:hAnsi="ＭＳ 明朝" w:cs="ＭＳ 明朝"/>
          <w:sz w:val="24"/>
          <w:szCs w:val="24"/>
        </w:rPr>
      </w:pPr>
    </w:p>
    <w:p w:rsidR="00E30374" w:rsidRDefault="00E30374" w:rsidP="00E30374">
      <w:pPr>
        <w:ind w:left="280" w:hangingChars="100" w:hanging="280"/>
        <w:rPr>
          <w:sz w:val="28"/>
          <w:szCs w:val="28"/>
        </w:rPr>
      </w:pPr>
      <w:r w:rsidRPr="00E30374">
        <w:rPr>
          <w:rFonts w:hint="eastAsia"/>
          <w:sz w:val="28"/>
          <w:szCs w:val="28"/>
        </w:rPr>
        <w:t>３</w:t>
      </w:r>
      <w:r>
        <w:rPr>
          <w:rFonts w:hint="eastAsia"/>
          <w:sz w:val="28"/>
          <w:szCs w:val="28"/>
        </w:rPr>
        <w:t>．</w:t>
      </w:r>
      <w:r w:rsidRPr="00E30374">
        <w:rPr>
          <w:rFonts w:hint="eastAsia"/>
          <w:sz w:val="28"/>
          <w:szCs w:val="28"/>
        </w:rPr>
        <w:t>届出期間</w:t>
      </w:r>
    </w:p>
    <w:p w:rsidR="004468DE" w:rsidRDefault="000F2408" w:rsidP="00E30374">
      <w:pPr>
        <w:rPr>
          <w:sz w:val="24"/>
          <w:szCs w:val="24"/>
        </w:rPr>
      </w:pPr>
      <w:r w:rsidRPr="000F2408">
        <w:rPr>
          <w:rFonts w:hint="eastAsia"/>
          <w:sz w:val="24"/>
          <w:szCs w:val="24"/>
        </w:rPr>
        <w:t>認定の有効期間内に短期入所</w:t>
      </w:r>
      <w:r>
        <w:rPr>
          <w:rFonts w:hint="eastAsia"/>
          <w:sz w:val="24"/>
          <w:szCs w:val="24"/>
        </w:rPr>
        <w:t>サービスの累積利用日数が、</w:t>
      </w:r>
      <w:r w:rsidRPr="004468DE">
        <w:rPr>
          <w:rFonts w:hint="eastAsia"/>
          <w:sz w:val="24"/>
          <w:szCs w:val="24"/>
          <w:u w:val="single"/>
        </w:rPr>
        <w:t>半数を超える見込みになった時、半数を超える前月まで</w:t>
      </w:r>
      <w:r>
        <w:rPr>
          <w:rFonts w:hint="eastAsia"/>
          <w:sz w:val="24"/>
          <w:szCs w:val="24"/>
        </w:rPr>
        <w:t>に提出してください。</w:t>
      </w:r>
    </w:p>
    <w:p w:rsidR="00E30374" w:rsidRDefault="000F2408" w:rsidP="00E30374">
      <w:pPr>
        <w:rPr>
          <w:sz w:val="24"/>
          <w:szCs w:val="24"/>
        </w:rPr>
      </w:pPr>
      <w:bookmarkStart w:id="0" w:name="_GoBack"/>
      <w:bookmarkEnd w:id="0"/>
      <w:r>
        <w:rPr>
          <w:rFonts w:hint="eastAsia"/>
          <w:sz w:val="24"/>
          <w:szCs w:val="24"/>
        </w:rPr>
        <w:t>※事後の届出は認められません。</w:t>
      </w:r>
    </w:p>
    <w:p w:rsidR="000F2408" w:rsidRDefault="000F2408" w:rsidP="00E30374">
      <w:pPr>
        <w:rPr>
          <w:sz w:val="24"/>
          <w:szCs w:val="24"/>
        </w:rPr>
      </w:pPr>
    </w:p>
    <w:p w:rsidR="000F2408" w:rsidRPr="00FB4DEF" w:rsidRDefault="000F2408" w:rsidP="00E30374">
      <w:pPr>
        <w:rPr>
          <w:sz w:val="28"/>
          <w:szCs w:val="28"/>
        </w:rPr>
      </w:pPr>
      <w:r w:rsidRPr="00FB4DEF">
        <w:rPr>
          <w:rFonts w:hint="eastAsia"/>
          <w:sz w:val="28"/>
          <w:szCs w:val="28"/>
        </w:rPr>
        <w:t>４．届出書類</w:t>
      </w:r>
    </w:p>
    <w:p w:rsidR="000F2408" w:rsidRDefault="000F2408" w:rsidP="00E30374">
      <w:pPr>
        <w:rPr>
          <w:sz w:val="24"/>
          <w:szCs w:val="24"/>
        </w:rPr>
      </w:pPr>
      <w:r>
        <w:rPr>
          <w:rFonts w:hint="eastAsia"/>
          <w:sz w:val="24"/>
          <w:szCs w:val="24"/>
        </w:rPr>
        <w:t>①要介護認定有効期間の半数以上を短期入所する場合の申出書</w:t>
      </w:r>
    </w:p>
    <w:p w:rsidR="000F2408" w:rsidRDefault="000F2408" w:rsidP="00E30374">
      <w:pPr>
        <w:rPr>
          <w:sz w:val="24"/>
          <w:szCs w:val="24"/>
        </w:rPr>
      </w:pPr>
      <w:r>
        <w:rPr>
          <w:rFonts w:hint="eastAsia"/>
          <w:sz w:val="24"/>
          <w:szCs w:val="24"/>
        </w:rPr>
        <w:t>②ケアプラン</w:t>
      </w:r>
    </w:p>
    <w:p w:rsidR="000F2408" w:rsidRPr="000F2408" w:rsidRDefault="000F2408" w:rsidP="00E30374">
      <w:pPr>
        <w:rPr>
          <w:sz w:val="24"/>
          <w:szCs w:val="24"/>
        </w:rPr>
      </w:pPr>
      <w:r>
        <w:rPr>
          <w:rFonts w:hint="eastAsia"/>
          <w:sz w:val="24"/>
          <w:szCs w:val="24"/>
        </w:rPr>
        <w:t>③該当する月と翌月の利用票・利用票別表</w:t>
      </w:r>
    </w:p>
    <w:sectPr w:rsidR="000F2408" w:rsidRPr="000F240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53571"/>
    <w:multiLevelType w:val="hybridMultilevel"/>
    <w:tmpl w:val="6EDEDCCA"/>
    <w:lvl w:ilvl="0" w:tplc="8530F9B6">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6BD"/>
    <w:rsid w:val="000541E5"/>
    <w:rsid w:val="0008384C"/>
    <w:rsid w:val="00090E26"/>
    <w:rsid w:val="000F2408"/>
    <w:rsid w:val="004468DE"/>
    <w:rsid w:val="00962824"/>
    <w:rsid w:val="00C906BD"/>
    <w:rsid w:val="00CE39A7"/>
    <w:rsid w:val="00E30374"/>
    <w:rsid w:val="00FB4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64CAFD"/>
  <w15:docId w15:val="{7579144A-41E8-401C-8712-0518BEC2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E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dc:creator>
  <cp:keywords/>
  <dc:description/>
  <cp:lastModifiedBy>kaigo</cp:lastModifiedBy>
  <cp:revision>4</cp:revision>
  <dcterms:created xsi:type="dcterms:W3CDTF">2014-10-14T00:39:00Z</dcterms:created>
  <dcterms:modified xsi:type="dcterms:W3CDTF">2026-05-19T02:20:00Z</dcterms:modified>
</cp:coreProperties>
</file>